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1D2" w14:textId="5BD3E21A" w:rsidR="00E038DC" w:rsidRDefault="000B527C" w:rsidP="008364E6">
      <w:pPr>
        <w:pStyle w:val="Heading1"/>
        <w:spacing w:before="0"/>
        <w:ind w:right="140"/>
      </w:pPr>
      <w:r>
        <w:rPr>
          <w:color w:val="1D1D1D"/>
          <w:w w:val="110"/>
        </w:rPr>
        <w:t>Recommendations for the</w:t>
      </w:r>
    </w:p>
    <w:p w14:paraId="2C041E7D" w14:textId="77777777" w:rsidR="00E038DC" w:rsidRDefault="000B527C" w:rsidP="0088662B">
      <w:pPr>
        <w:tabs>
          <w:tab w:val="left" w:pos="3591"/>
        </w:tabs>
        <w:spacing w:before="120"/>
        <w:ind w:left="154"/>
        <w:rPr>
          <w:b/>
          <w:sz w:val="48"/>
        </w:rPr>
      </w:pPr>
      <w:r>
        <w:rPr>
          <w:b/>
          <w:color w:val="1D1D1D"/>
          <w:w w:val="105"/>
          <w:sz w:val="48"/>
        </w:rPr>
        <w:t>EMERGENCY</w:t>
      </w:r>
      <w:r>
        <w:rPr>
          <w:b/>
          <w:color w:val="1D1D1D"/>
          <w:w w:val="105"/>
          <w:sz w:val="48"/>
        </w:rPr>
        <w:tab/>
        <w:t>DEPARTMENT</w:t>
      </w:r>
    </w:p>
    <w:p w14:paraId="35127C26" w14:textId="77777777" w:rsidR="00E038DC" w:rsidRDefault="000B527C" w:rsidP="0088662B">
      <w:pPr>
        <w:pStyle w:val="Heading1"/>
        <w:tabs>
          <w:tab w:val="left" w:pos="3404"/>
        </w:tabs>
        <w:spacing w:before="120"/>
        <w:ind w:left="152"/>
      </w:pPr>
      <w:r>
        <w:rPr>
          <w:color w:val="1D1D1D"/>
          <w:w w:val="110"/>
        </w:rPr>
        <w:t>Management</w:t>
      </w:r>
      <w:r>
        <w:rPr>
          <w:color w:val="1D1D1D"/>
          <w:w w:val="110"/>
        </w:rPr>
        <w:tab/>
        <w:t>of</w:t>
      </w:r>
      <w:r>
        <w:rPr>
          <w:color w:val="1D1D1D"/>
          <w:spacing w:val="28"/>
          <w:w w:val="110"/>
        </w:rPr>
        <w:t xml:space="preserve"> </w:t>
      </w:r>
      <w:r>
        <w:rPr>
          <w:color w:val="1D1D1D"/>
          <w:w w:val="110"/>
        </w:rPr>
        <w:t>Peritonitis</w:t>
      </w:r>
    </w:p>
    <w:p w14:paraId="2131965F" w14:textId="77777777" w:rsidR="00E038DC" w:rsidRDefault="000B527C">
      <w:pPr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3F6E15" wp14:editId="7F6F01D4">
                <wp:simplePos x="0" y="0"/>
                <wp:positionH relativeFrom="page">
                  <wp:posOffset>989330</wp:posOffset>
                </wp:positionH>
                <wp:positionV relativeFrom="paragraph">
                  <wp:posOffset>120650</wp:posOffset>
                </wp:positionV>
                <wp:extent cx="570293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935" cy="1270"/>
                        </a:xfrm>
                        <a:custGeom>
                          <a:avLst/>
                          <a:gdLst>
                            <a:gd name="T0" fmla="+- 0 1558 1558"/>
                            <a:gd name="T1" fmla="*/ T0 w 8981"/>
                            <a:gd name="T2" fmla="+- 0 10538 1558"/>
                            <a:gd name="T3" fmla="*/ T2 w 8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1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24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EB28" id="Freeform 12" o:spid="_x0000_s1026" style="position:absolute;margin-left:77.9pt;margin-top:9.5pt;width:449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" path="m,l8980,e" filled="f" strokeweight=".67817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14:paraId="066288D1" w14:textId="77777777" w:rsidR="00E038DC" w:rsidRDefault="000B527C">
      <w:pPr>
        <w:pStyle w:val="ListParagraph"/>
        <w:numPr>
          <w:ilvl w:val="0"/>
          <w:numId w:val="2"/>
        </w:numPr>
        <w:tabs>
          <w:tab w:val="left" w:pos="656"/>
          <w:tab w:val="left" w:pos="658"/>
        </w:tabs>
        <w:spacing w:line="235" w:lineRule="auto"/>
        <w:ind w:right="158" w:hanging="507"/>
        <w:rPr>
          <w:rFonts w:ascii="Times New Roman"/>
          <w:b/>
          <w:color w:val="1D1D1D"/>
          <w:sz w:val="24"/>
        </w:rPr>
      </w:pPr>
      <w:r>
        <w:rPr>
          <w:color w:val="1D1D1D"/>
          <w:w w:val="110"/>
          <w:sz w:val="24"/>
        </w:rPr>
        <w:t>Notify</w:t>
      </w:r>
      <w:r>
        <w:rPr>
          <w:color w:val="1D1D1D"/>
          <w:spacing w:val="-12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the</w:t>
      </w:r>
      <w:r>
        <w:rPr>
          <w:color w:val="1D1D1D"/>
          <w:spacing w:val="-1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NKC</w:t>
      </w:r>
      <w:r>
        <w:rPr>
          <w:color w:val="1D1D1D"/>
          <w:spacing w:val="-1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Peritoneal</w:t>
      </w:r>
      <w:r>
        <w:rPr>
          <w:color w:val="1D1D1D"/>
          <w:spacing w:val="-13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RN</w:t>
      </w:r>
      <w:r>
        <w:rPr>
          <w:color w:val="1D1D1D"/>
          <w:spacing w:val="-12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on-call</w:t>
      </w:r>
      <w:r>
        <w:rPr>
          <w:color w:val="1D1D1D"/>
          <w:spacing w:val="-10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immediately</w:t>
      </w:r>
      <w:r>
        <w:rPr>
          <w:color w:val="1D1D1D"/>
          <w:spacing w:val="-3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upon</w:t>
      </w:r>
      <w:r>
        <w:rPr>
          <w:color w:val="1D1D1D"/>
          <w:spacing w:val="-16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patient</w:t>
      </w:r>
      <w:r>
        <w:rPr>
          <w:color w:val="1D1D1D"/>
          <w:spacing w:val="-15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arrival</w:t>
      </w:r>
      <w:r>
        <w:rPr>
          <w:color w:val="1D1D1D"/>
          <w:spacing w:val="-13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 xml:space="preserve">to emergency dept. </w:t>
      </w:r>
      <w:r>
        <w:rPr>
          <w:rFonts w:ascii="Times New Roman"/>
          <w:b/>
          <w:color w:val="1D1D1D"/>
          <w:w w:val="110"/>
          <w:sz w:val="29"/>
        </w:rPr>
        <w:t>(206)</w:t>
      </w:r>
      <w:r>
        <w:rPr>
          <w:rFonts w:ascii="Times New Roman"/>
          <w:b/>
          <w:color w:val="1D1D1D"/>
          <w:spacing w:val="-19"/>
          <w:w w:val="110"/>
          <w:sz w:val="29"/>
        </w:rPr>
        <w:t xml:space="preserve"> </w:t>
      </w:r>
      <w:r>
        <w:rPr>
          <w:rFonts w:ascii="Times New Roman"/>
          <w:b/>
          <w:color w:val="1D1D1D"/>
          <w:w w:val="110"/>
          <w:sz w:val="29"/>
        </w:rPr>
        <w:t>292-2285.</w:t>
      </w:r>
    </w:p>
    <w:p w14:paraId="0D276649" w14:textId="77777777" w:rsidR="00E038DC" w:rsidRDefault="000B527C">
      <w:pPr>
        <w:pStyle w:val="ListParagraph"/>
        <w:numPr>
          <w:ilvl w:val="0"/>
          <w:numId w:val="2"/>
        </w:numPr>
        <w:tabs>
          <w:tab w:val="left" w:pos="657"/>
          <w:tab w:val="left" w:pos="658"/>
        </w:tabs>
        <w:spacing w:before="195"/>
        <w:ind w:left="657" w:hanging="504"/>
        <w:rPr>
          <w:b/>
          <w:color w:val="1D1D1D"/>
          <w:sz w:val="24"/>
        </w:rPr>
      </w:pPr>
      <w:r>
        <w:rPr>
          <w:b/>
          <w:color w:val="1D1D1D"/>
          <w:w w:val="115"/>
          <w:sz w:val="24"/>
        </w:rPr>
        <w:t>Patient will bring with them to the Emergency</w:t>
      </w:r>
      <w:r>
        <w:rPr>
          <w:b/>
          <w:color w:val="1D1D1D"/>
          <w:spacing w:val="13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Department:</w:t>
      </w:r>
    </w:p>
    <w:p w14:paraId="3B8BC660" w14:textId="77777777" w:rsidR="00E038DC" w:rsidRDefault="000B527C">
      <w:pPr>
        <w:pStyle w:val="ListParagraph"/>
        <w:numPr>
          <w:ilvl w:val="1"/>
          <w:numId w:val="2"/>
        </w:numPr>
        <w:tabs>
          <w:tab w:val="left" w:pos="999"/>
        </w:tabs>
        <w:spacing w:before="41"/>
        <w:ind w:left="998" w:hanging="342"/>
        <w:rPr>
          <w:color w:val="1D1D1D"/>
          <w:sz w:val="24"/>
        </w:rPr>
      </w:pPr>
      <w:r>
        <w:rPr>
          <w:color w:val="1D1D1D"/>
          <w:w w:val="105"/>
          <w:sz w:val="24"/>
        </w:rPr>
        <w:t>Dialysate drain bag for inspection and specimen</w:t>
      </w:r>
      <w:r>
        <w:rPr>
          <w:color w:val="1D1D1D"/>
          <w:spacing w:val="24"/>
          <w:w w:val="105"/>
          <w:sz w:val="24"/>
        </w:rPr>
        <w:t xml:space="preserve"> </w:t>
      </w:r>
      <w:r>
        <w:rPr>
          <w:color w:val="1D1D1D"/>
          <w:w w:val="105"/>
          <w:sz w:val="24"/>
        </w:rPr>
        <w:t>collection.</w:t>
      </w:r>
    </w:p>
    <w:p w14:paraId="7C463221" w14:textId="77777777" w:rsidR="00E038DC" w:rsidRDefault="000B527C">
      <w:pPr>
        <w:pStyle w:val="ListParagraph"/>
        <w:numPr>
          <w:ilvl w:val="1"/>
          <w:numId w:val="2"/>
        </w:numPr>
        <w:tabs>
          <w:tab w:val="left" w:pos="997"/>
        </w:tabs>
        <w:spacing w:before="41" w:line="242" w:lineRule="auto"/>
        <w:ind w:left="1003" w:right="150" w:hanging="344"/>
        <w:rPr>
          <w:color w:val="1D1D1D"/>
          <w:sz w:val="24"/>
        </w:rPr>
      </w:pPr>
      <w:r>
        <w:rPr>
          <w:color w:val="1D1D1D"/>
          <w:w w:val="105"/>
          <w:sz w:val="24"/>
        </w:rPr>
        <w:t>Fresh supplies and 2 new dialysate bags to which medications can be added.</w:t>
      </w:r>
    </w:p>
    <w:p w14:paraId="2BFE135A" w14:textId="77777777" w:rsidR="00E038DC" w:rsidRDefault="000B527C">
      <w:pPr>
        <w:pStyle w:val="ListParagraph"/>
        <w:numPr>
          <w:ilvl w:val="1"/>
          <w:numId w:val="2"/>
        </w:numPr>
        <w:tabs>
          <w:tab w:val="left" w:pos="992"/>
        </w:tabs>
        <w:ind w:left="991" w:hanging="336"/>
        <w:rPr>
          <w:b/>
          <w:color w:val="1D1D1D"/>
          <w:sz w:val="24"/>
        </w:rPr>
      </w:pPr>
      <w:r>
        <w:rPr>
          <w:color w:val="1D1D1D"/>
          <w:w w:val="110"/>
          <w:sz w:val="24"/>
        </w:rPr>
        <w:t xml:space="preserve">This page of recommendations </w:t>
      </w:r>
      <w:r>
        <w:rPr>
          <w:b/>
          <w:color w:val="1D1D1D"/>
          <w:w w:val="110"/>
          <w:sz w:val="24"/>
          <w:u w:val="thick" w:color="1D1D1D"/>
        </w:rPr>
        <w:t>to give to Emergency Dept</w:t>
      </w:r>
      <w:r>
        <w:rPr>
          <w:b/>
          <w:color w:val="1D1D1D"/>
          <w:spacing w:val="17"/>
          <w:w w:val="110"/>
          <w:sz w:val="24"/>
          <w:u w:val="thick" w:color="1D1D1D"/>
        </w:rPr>
        <w:t xml:space="preserve"> </w:t>
      </w:r>
      <w:r>
        <w:rPr>
          <w:b/>
          <w:color w:val="1D1D1D"/>
          <w:w w:val="110"/>
          <w:sz w:val="24"/>
          <w:u w:val="thick" w:color="1D1D1D"/>
        </w:rPr>
        <w:t>staff.</w:t>
      </w:r>
    </w:p>
    <w:p w14:paraId="4D3924CF" w14:textId="77777777" w:rsidR="00E038DC" w:rsidRDefault="000B527C">
      <w:pPr>
        <w:pStyle w:val="ListParagraph"/>
        <w:numPr>
          <w:ilvl w:val="0"/>
          <w:numId w:val="2"/>
        </w:numPr>
        <w:tabs>
          <w:tab w:val="left" w:pos="652"/>
          <w:tab w:val="left" w:pos="653"/>
        </w:tabs>
        <w:spacing w:before="200" w:line="260" w:lineRule="exact"/>
        <w:ind w:left="652" w:hanging="506"/>
        <w:rPr>
          <w:rFonts w:ascii="Times New Roman"/>
          <w:b/>
          <w:color w:val="1D1D1D"/>
          <w:sz w:val="24"/>
        </w:rPr>
      </w:pPr>
      <w:r>
        <w:rPr>
          <w:b/>
          <w:color w:val="1D1D1D"/>
          <w:w w:val="110"/>
          <w:sz w:val="24"/>
        </w:rPr>
        <w:t>For ED</w:t>
      </w:r>
      <w:r>
        <w:rPr>
          <w:b/>
          <w:color w:val="1D1D1D"/>
          <w:spacing w:val="24"/>
          <w:w w:val="110"/>
          <w:sz w:val="24"/>
        </w:rPr>
        <w:t xml:space="preserve"> </w:t>
      </w:r>
      <w:r>
        <w:rPr>
          <w:b/>
          <w:color w:val="1D1D1D"/>
          <w:w w:val="110"/>
          <w:sz w:val="24"/>
        </w:rPr>
        <w:t>Staff:</w:t>
      </w:r>
    </w:p>
    <w:p w14:paraId="2445ED1F" w14:textId="6DFCB899" w:rsidR="00E038DC" w:rsidRDefault="000B527C" w:rsidP="0088662B">
      <w:pPr>
        <w:tabs>
          <w:tab w:val="left" w:pos="824"/>
        </w:tabs>
        <w:spacing w:line="235" w:lineRule="auto"/>
        <w:ind w:left="657" w:right="446"/>
        <w:rPr>
          <w:b/>
          <w:color w:val="1D1D1D"/>
          <w:w w:val="110"/>
          <w:sz w:val="24"/>
        </w:rPr>
      </w:pPr>
      <w:r w:rsidRPr="0088662B">
        <w:rPr>
          <w:b/>
          <w:color w:val="1D1D1D"/>
          <w:w w:val="110"/>
          <w:sz w:val="24"/>
        </w:rPr>
        <w:t>The Peritoneal Dialysis Catheter must only be accessed by an RN trained in Peritoneal</w:t>
      </w:r>
      <w:r w:rsidRPr="0088662B">
        <w:rPr>
          <w:b/>
          <w:color w:val="1D1D1D"/>
          <w:spacing w:val="50"/>
          <w:w w:val="110"/>
          <w:sz w:val="24"/>
        </w:rPr>
        <w:t xml:space="preserve"> </w:t>
      </w:r>
      <w:r w:rsidRPr="0088662B">
        <w:rPr>
          <w:b/>
          <w:color w:val="1D1D1D"/>
          <w:w w:val="110"/>
          <w:sz w:val="24"/>
        </w:rPr>
        <w:t>Dialysis</w:t>
      </w:r>
      <w:r w:rsidR="008813E3" w:rsidRPr="0088662B">
        <w:rPr>
          <w:b/>
          <w:color w:val="1D1D1D"/>
          <w:w w:val="110"/>
          <w:sz w:val="24"/>
        </w:rPr>
        <w:t xml:space="preserve"> or the patient or caregiver trained in peritoneal dialysis</w:t>
      </w:r>
      <w:r w:rsidR="0088662B">
        <w:rPr>
          <w:b/>
          <w:color w:val="1D1D1D"/>
          <w:w w:val="110"/>
          <w:sz w:val="24"/>
        </w:rPr>
        <w:t>.</w:t>
      </w:r>
    </w:p>
    <w:p w14:paraId="1342AC16" w14:textId="77777777" w:rsidR="0088662B" w:rsidRPr="0088662B" w:rsidRDefault="0088662B" w:rsidP="0088662B">
      <w:pPr>
        <w:tabs>
          <w:tab w:val="left" w:pos="824"/>
        </w:tabs>
        <w:spacing w:line="235" w:lineRule="auto"/>
        <w:ind w:left="657" w:right="446"/>
        <w:rPr>
          <w:rFonts w:ascii="Times New Roman"/>
          <w:b/>
          <w:color w:val="1D1D1D"/>
          <w:sz w:val="28"/>
        </w:rPr>
      </w:pPr>
    </w:p>
    <w:p w14:paraId="29A68286" w14:textId="5249A275" w:rsidR="00E038DC" w:rsidRDefault="000B527C" w:rsidP="0088662B">
      <w:pPr>
        <w:pStyle w:val="BodyText"/>
        <w:ind w:firstLine="652"/>
        <w:rPr>
          <w:color w:val="1D1D1D"/>
          <w:w w:val="115"/>
        </w:rPr>
      </w:pPr>
      <w:r>
        <w:rPr>
          <w:color w:val="1D1D1D"/>
          <w:w w:val="115"/>
        </w:rPr>
        <w:t>Obtain dialysate effluent from the drain bag</w:t>
      </w:r>
      <w:r w:rsidR="0088662B">
        <w:rPr>
          <w:color w:val="1D1D1D"/>
          <w:w w:val="115"/>
        </w:rPr>
        <w:t>.</w:t>
      </w:r>
    </w:p>
    <w:p w14:paraId="6DEA4F26" w14:textId="77777777" w:rsidR="0088662B" w:rsidRDefault="0088662B" w:rsidP="0088662B">
      <w:pPr>
        <w:pStyle w:val="BodyText"/>
        <w:ind w:firstLine="652"/>
      </w:pPr>
    </w:p>
    <w:p w14:paraId="73EA145C" w14:textId="77777777" w:rsidR="00E038DC" w:rsidRDefault="000B527C">
      <w:pPr>
        <w:pStyle w:val="ListParagraph"/>
        <w:numPr>
          <w:ilvl w:val="0"/>
          <w:numId w:val="2"/>
        </w:numPr>
        <w:tabs>
          <w:tab w:val="left" w:pos="651"/>
          <w:tab w:val="left" w:pos="652"/>
        </w:tabs>
        <w:ind w:left="652" w:hanging="512"/>
        <w:rPr>
          <w:rFonts w:ascii="Times New Roman"/>
          <w:b/>
          <w:color w:val="1D1D1D"/>
          <w:sz w:val="24"/>
        </w:rPr>
      </w:pPr>
      <w:r>
        <w:rPr>
          <w:b/>
          <w:color w:val="1D1D1D"/>
          <w:w w:val="110"/>
          <w:sz w:val="24"/>
        </w:rPr>
        <w:t>Laboratory</w:t>
      </w:r>
      <w:r>
        <w:rPr>
          <w:b/>
          <w:color w:val="1D1D1D"/>
          <w:spacing w:val="15"/>
          <w:w w:val="110"/>
          <w:sz w:val="24"/>
        </w:rPr>
        <w:t xml:space="preserve"> </w:t>
      </w:r>
      <w:r>
        <w:rPr>
          <w:b/>
          <w:color w:val="1D1D1D"/>
          <w:w w:val="110"/>
          <w:sz w:val="24"/>
        </w:rPr>
        <w:t>tests:</w:t>
      </w:r>
    </w:p>
    <w:p w14:paraId="761C0AC6" w14:textId="77777777" w:rsidR="00E038DC" w:rsidRDefault="000B527C">
      <w:pPr>
        <w:pStyle w:val="ListParagraph"/>
        <w:numPr>
          <w:ilvl w:val="1"/>
          <w:numId w:val="2"/>
        </w:numPr>
        <w:tabs>
          <w:tab w:val="left" w:pos="996"/>
        </w:tabs>
        <w:ind w:hanging="339"/>
        <w:rPr>
          <w:color w:val="1D1D1D"/>
          <w:sz w:val="24"/>
        </w:rPr>
      </w:pPr>
      <w:r>
        <w:rPr>
          <w:color w:val="1D1D1D"/>
          <w:w w:val="105"/>
          <w:sz w:val="24"/>
        </w:rPr>
        <w:t>Cell count with differential (ICD10 code</w:t>
      </w:r>
      <w:r>
        <w:rPr>
          <w:color w:val="1D1D1D"/>
          <w:spacing w:val="2"/>
          <w:w w:val="105"/>
          <w:sz w:val="24"/>
        </w:rPr>
        <w:t xml:space="preserve"> </w:t>
      </w:r>
      <w:r>
        <w:rPr>
          <w:color w:val="1D1D1D"/>
          <w:w w:val="105"/>
          <w:sz w:val="24"/>
        </w:rPr>
        <w:t>K65.9)</w:t>
      </w:r>
    </w:p>
    <w:p w14:paraId="2CD649CA" w14:textId="77777777" w:rsidR="00E038DC" w:rsidRDefault="000B527C">
      <w:pPr>
        <w:pStyle w:val="ListParagraph"/>
        <w:numPr>
          <w:ilvl w:val="1"/>
          <w:numId w:val="2"/>
        </w:numPr>
        <w:tabs>
          <w:tab w:val="left" w:pos="995"/>
        </w:tabs>
        <w:spacing w:line="242" w:lineRule="auto"/>
        <w:ind w:left="997" w:right="365" w:hanging="343"/>
        <w:rPr>
          <w:color w:val="1D1D1D"/>
          <w:sz w:val="24"/>
        </w:rPr>
      </w:pPr>
      <w:r>
        <w:rPr>
          <w:color w:val="1D1D1D"/>
          <w:w w:val="105"/>
          <w:sz w:val="24"/>
        </w:rPr>
        <w:t xml:space="preserve">Gram stain with bacterial </w:t>
      </w:r>
      <w:r>
        <w:rPr>
          <w:b/>
          <w:color w:val="1D1D1D"/>
          <w:w w:val="105"/>
          <w:sz w:val="24"/>
          <w:u w:val="thick" w:color="1D1D1D"/>
        </w:rPr>
        <w:t>and</w:t>
      </w:r>
      <w:r>
        <w:rPr>
          <w:b/>
          <w:color w:val="1D1D1D"/>
          <w:w w:val="105"/>
          <w:sz w:val="24"/>
        </w:rPr>
        <w:t xml:space="preserve"> </w:t>
      </w:r>
      <w:r>
        <w:rPr>
          <w:color w:val="1D1D1D"/>
          <w:w w:val="105"/>
          <w:sz w:val="24"/>
        </w:rPr>
        <w:t>fungal culture and sensitivity (ICD10 code</w:t>
      </w:r>
      <w:r>
        <w:rPr>
          <w:color w:val="1D1D1D"/>
          <w:spacing w:val="14"/>
          <w:w w:val="105"/>
          <w:sz w:val="24"/>
        </w:rPr>
        <w:t xml:space="preserve"> </w:t>
      </w:r>
      <w:r>
        <w:rPr>
          <w:color w:val="1D1D1D"/>
          <w:w w:val="105"/>
          <w:sz w:val="24"/>
        </w:rPr>
        <w:t>K65.9)</w:t>
      </w:r>
    </w:p>
    <w:p w14:paraId="33D9879A" w14:textId="77777777" w:rsidR="00E038DC" w:rsidRDefault="000B527C">
      <w:pPr>
        <w:pStyle w:val="ListParagraph"/>
        <w:numPr>
          <w:ilvl w:val="1"/>
          <w:numId w:val="2"/>
        </w:numPr>
        <w:tabs>
          <w:tab w:val="left" w:pos="1003"/>
        </w:tabs>
        <w:spacing w:line="275" w:lineRule="exact"/>
        <w:ind w:left="1002" w:hanging="347"/>
        <w:rPr>
          <w:color w:val="1D1D1D"/>
          <w:sz w:val="24"/>
        </w:rPr>
      </w:pPr>
      <w:r>
        <w:rPr>
          <w:color w:val="1D1D1D"/>
          <w:w w:val="105"/>
          <w:sz w:val="24"/>
          <w:u w:val="thick" w:color="1D1D1D"/>
        </w:rPr>
        <w:t>Ask laboratory to fax copy of results to NKC PD</w:t>
      </w:r>
      <w:r>
        <w:rPr>
          <w:color w:val="1D1D1D"/>
          <w:spacing w:val="-28"/>
          <w:w w:val="105"/>
          <w:sz w:val="24"/>
          <w:u w:val="thick" w:color="1D1D1D"/>
        </w:rPr>
        <w:t xml:space="preserve"> </w:t>
      </w:r>
      <w:r>
        <w:rPr>
          <w:color w:val="1D1D1D"/>
          <w:w w:val="105"/>
          <w:sz w:val="24"/>
          <w:u w:val="thick" w:color="1D1D1D"/>
        </w:rPr>
        <w:t>unit</w:t>
      </w:r>
      <w:r>
        <w:rPr>
          <w:color w:val="1D1D1D"/>
          <w:w w:val="105"/>
          <w:sz w:val="24"/>
        </w:rPr>
        <w:t>:</w:t>
      </w:r>
    </w:p>
    <w:p w14:paraId="3B33E1C8" w14:textId="2C8A2CA1" w:rsidR="00E038DC" w:rsidRPr="00FA41D3" w:rsidRDefault="000B527C">
      <w:pPr>
        <w:pStyle w:val="BodyText"/>
        <w:spacing w:line="276" w:lineRule="exact"/>
        <w:ind w:left="2896"/>
      </w:pPr>
      <w:r w:rsidRPr="00FA41D3">
        <w:rPr>
          <w:color w:val="1D1D1D"/>
          <w:w w:val="130"/>
          <w:u w:val="thick" w:color="1D1D1D"/>
        </w:rPr>
        <w:t>(206)</w:t>
      </w:r>
      <w:r w:rsidRPr="00FA41D3">
        <w:rPr>
          <w:color w:val="1D1D1D"/>
          <w:w w:val="130"/>
        </w:rPr>
        <w:t xml:space="preserve"> </w:t>
      </w:r>
      <w:r w:rsidRPr="00FA41D3">
        <w:rPr>
          <w:color w:val="1D1D1D"/>
          <w:w w:val="130"/>
          <w:u w:val="thick" w:color="1D1D1D"/>
        </w:rPr>
        <w:t>292-2164</w:t>
      </w:r>
      <w:r w:rsidRPr="00FA41D3">
        <w:rPr>
          <w:color w:val="1D1D1D"/>
          <w:w w:val="130"/>
        </w:rPr>
        <w:t xml:space="preserve"> </w:t>
      </w:r>
      <w:r w:rsidRPr="00FA41D3">
        <w:rPr>
          <w:color w:val="1D1D1D"/>
          <w:w w:val="130"/>
          <w:u w:val="thick" w:color="1D1D1D"/>
        </w:rPr>
        <w:t>(fax</w:t>
      </w:r>
      <w:r w:rsidR="00FA41D3">
        <w:rPr>
          <w:color w:val="1D1D1D"/>
          <w:w w:val="130"/>
          <w:u w:val="thick" w:color="1D1D1D"/>
        </w:rPr>
        <w:t>)</w:t>
      </w:r>
    </w:p>
    <w:p w14:paraId="50699065" w14:textId="77777777" w:rsidR="00E038DC" w:rsidRDefault="00E038DC">
      <w:pPr>
        <w:rPr>
          <w:b/>
          <w:sz w:val="26"/>
        </w:rPr>
      </w:pPr>
    </w:p>
    <w:p w14:paraId="41990397" w14:textId="0D0782F5" w:rsidR="00E038DC" w:rsidRDefault="00FA41D3">
      <w:pPr>
        <w:tabs>
          <w:tab w:val="left" w:pos="644"/>
        </w:tabs>
        <w:spacing w:before="1"/>
        <w:ind w:left="646" w:right="117" w:hanging="503"/>
        <w:rPr>
          <w:b/>
          <w:sz w:val="24"/>
        </w:rPr>
      </w:pPr>
      <w:r w:rsidRPr="00FA41D3">
        <w:rPr>
          <w:b/>
          <w:color w:val="1D1D1D"/>
          <w:w w:val="110"/>
          <w:sz w:val="24"/>
          <w:szCs w:val="24"/>
        </w:rPr>
        <w:t>5</w:t>
      </w:r>
      <w:r w:rsidR="000B527C">
        <w:rPr>
          <w:b/>
          <w:color w:val="1D1D1D"/>
          <w:w w:val="110"/>
          <w:sz w:val="31"/>
        </w:rPr>
        <w:t>.</w:t>
      </w:r>
      <w:r w:rsidR="000B527C">
        <w:rPr>
          <w:b/>
          <w:color w:val="1D1D1D"/>
          <w:w w:val="110"/>
          <w:sz w:val="31"/>
        </w:rPr>
        <w:tab/>
      </w:r>
      <w:r w:rsidR="000B527C">
        <w:rPr>
          <w:b/>
          <w:color w:val="1D1D1D"/>
          <w:w w:val="110"/>
          <w:sz w:val="24"/>
        </w:rPr>
        <w:t xml:space="preserve">Initial antibiotics must dwell in the peritoneal cavity </w:t>
      </w:r>
      <w:proofErr w:type="gramStart"/>
      <w:r w:rsidR="000B527C">
        <w:rPr>
          <w:b/>
          <w:color w:val="1D1D1D"/>
          <w:w w:val="110"/>
          <w:sz w:val="24"/>
        </w:rPr>
        <w:t>for  a</w:t>
      </w:r>
      <w:proofErr w:type="gramEnd"/>
      <w:r w:rsidR="000B527C">
        <w:rPr>
          <w:b/>
          <w:color w:val="1D1D1D"/>
          <w:w w:val="110"/>
          <w:sz w:val="24"/>
        </w:rPr>
        <w:t xml:space="preserve"> minimum of </w:t>
      </w:r>
      <w:r w:rsidR="000B527C">
        <w:rPr>
          <w:b/>
          <w:color w:val="1D1D1D"/>
          <w:w w:val="110"/>
          <w:sz w:val="23"/>
        </w:rPr>
        <w:t xml:space="preserve">6 </w:t>
      </w:r>
      <w:r w:rsidR="000B527C">
        <w:rPr>
          <w:b/>
          <w:color w:val="1D1D1D"/>
          <w:w w:val="110"/>
          <w:sz w:val="24"/>
        </w:rPr>
        <w:t xml:space="preserve">hours and cover both Gram positive and Gram negative bacteria. </w:t>
      </w:r>
      <w:r w:rsidR="000B527C">
        <w:rPr>
          <w:color w:val="1D1D1D"/>
          <w:w w:val="110"/>
          <w:sz w:val="24"/>
        </w:rPr>
        <w:t>A combination of Vancomycin and Ceftazidime is recommended for empiric therapy of peritonitis (while waiting for culture/Gram stain results). If a cephalosporin allergy exists</w:t>
      </w:r>
      <w:r w:rsidR="000B527C">
        <w:rPr>
          <w:color w:val="1D1D1D"/>
          <w:spacing w:val="-20"/>
          <w:w w:val="110"/>
          <w:sz w:val="24"/>
        </w:rPr>
        <w:t xml:space="preserve"> </w:t>
      </w:r>
      <w:r w:rsidR="000B527C">
        <w:rPr>
          <w:color w:val="1D1D1D"/>
          <w:w w:val="110"/>
          <w:sz w:val="24"/>
        </w:rPr>
        <w:t xml:space="preserve">Tobramycin should be substituted for Ceftazidime. If a Vancomycin allergy exists, can use Cefazolin. </w:t>
      </w:r>
      <w:r w:rsidR="000B527C">
        <w:rPr>
          <w:rFonts w:ascii="Times New Roman"/>
          <w:color w:val="1D1D1D"/>
          <w:w w:val="110"/>
          <w:sz w:val="25"/>
        </w:rPr>
        <w:t xml:space="preserve">If </w:t>
      </w:r>
      <w:r w:rsidR="000B527C">
        <w:rPr>
          <w:b/>
          <w:color w:val="1D1D1D"/>
          <w:w w:val="110"/>
          <w:sz w:val="24"/>
        </w:rPr>
        <w:t>a PD trained staff is not available, consider starting IV medications if high clinical suspicion for</w:t>
      </w:r>
      <w:r w:rsidR="000B527C">
        <w:rPr>
          <w:b/>
          <w:color w:val="1D1D1D"/>
          <w:spacing w:val="33"/>
          <w:w w:val="110"/>
          <w:sz w:val="24"/>
        </w:rPr>
        <w:t xml:space="preserve"> </w:t>
      </w:r>
      <w:r w:rsidR="000B527C">
        <w:rPr>
          <w:b/>
          <w:color w:val="1D1D1D"/>
          <w:w w:val="110"/>
          <w:sz w:val="24"/>
        </w:rPr>
        <w:t>peritonitis.</w:t>
      </w:r>
    </w:p>
    <w:p w14:paraId="262B86AF" w14:textId="38BCE746" w:rsidR="00E038DC" w:rsidRDefault="000B527C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192" w:line="242" w:lineRule="auto"/>
        <w:ind w:right="275"/>
        <w:rPr>
          <w:rFonts w:ascii="Times New Roman"/>
          <w:b/>
          <w:color w:val="1D1D1D"/>
          <w:sz w:val="24"/>
        </w:rPr>
      </w:pPr>
      <w:r>
        <w:rPr>
          <w:b/>
          <w:color w:val="1D1D1D"/>
          <w:w w:val="115"/>
          <w:sz w:val="24"/>
        </w:rPr>
        <w:t>Medications</w:t>
      </w:r>
      <w:r>
        <w:rPr>
          <w:b/>
          <w:color w:val="1D1D1D"/>
          <w:spacing w:val="-7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will</w:t>
      </w:r>
      <w:r>
        <w:rPr>
          <w:b/>
          <w:color w:val="1D1D1D"/>
          <w:spacing w:val="-24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be</w:t>
      </w:r>
      <w:r>
        <w:rPr>
          <w:b/>
          <w:color w:val="1D1D1D"/>
          <w:spacing w:val="-35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added</w:t>
      </w:r>
      <w:r>
        <w:rPr>
          <w:b/>
          <w:color w:val="1D1D1D"/>
          <w:spacing w:val="-18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to</w:t>
      </w:r>
      <w:r>
        <w:rPr>
          <w:b/>
          <w:color w:val="1D1D1D"/>
          <w:spacing w:val="-8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a</w:t>
      </w:r>
      <w:r>
        <w:rPr>
          <w:b/>
          <w:color w:val="1D1D1D"/>
          <w:spacing w:val="-14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single</w:t>
      </w:r>
      <w:r>
        <w:rPr>
          <w:b/>
          <w:color w:val="1D1D1D"/>
          <w:spacing w:val="-15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bag</w:t>
      </w:r>
      <w:r>
        <w:rPr>
          <w:b/>
          <w:color w:val="1D1D1D"/>
          <w:spacing w:val="-16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of</w:t>
      </w:r>
      <w:r>
        <w:rPr>
          <w:b/>
          <w:color w:val="1D1D1D"/>
          <w:spacing w:val="-16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dialysate</w:t>
      </w:r>
      <w:r>
        <w:rPr>
          <w:b/>
          <w:color w:val="1D1D1D"/>
          <w:spacing w:val="-8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and</w:t>
      </w:r>
      <w:r>
        <w:rPr>
          <w:b/>
          <w:color w:val="1D1D1D"/>
          <w:spacing w:val="-21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given intraperitoneally (IP) based on actual body weight. Add the entire dose to the dialysate bag using sterile technique. Have patient perform dialysis exchange using entire</w:t>
      </w:r>
      <w:r>
        <w:rPr>
          <w:b/>
          <w:color w:val="1D1D1D"/>
          <w:spacing w:val="-14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bag.</w:t>
      </w:r>
    </w:p>
    <w:p w14:paraId="6EDA9E58" w14:textId="77777777" w:rsidR="00E038DC" w:rsidRDefault="000B527C">
      <w:pPr>
        <w:pStyle w:val="ListParagraph"/>
        <w:numPr>
          <w:ilvl w:val="1"/>
          <w:numId w:val="1"/>
        </w:numPr>
        <w:tabs>
          <w:tab w:val="left" w:pos="993"/>
        </w:tabs>
        <w:spacing w:before="165"/>
        <w:ind w:hanging="347"/>
        <w:rPr>
          <w:rFonts w:ascii="Times New Roman"/>
          <w:b/>
          <w:color w:val="1D1D1D"/>
          <w:sz w:val="27"/>
        </w:rPr>
      </w:pPr>
      <w:r>
        <w:rPr>
          <w:b/>
          <w:color w:val="1D1D1D"/>
          <w:w w:val="110"/>
          <w:sz w:val="24"/>
        </w:rPr>
        <w:t>Vancomycin</w:t>
      </w:r>
      <w:r>
        <w:rPr>
          <w:b/>
          <w:color w:val="1D1D1D"/>
          <w:spacing w:val="24"/>
          <w:w w:val="110"/>
          <w:sz w:val="24"/>
        </w:rPr>
        <w:t xml:space="preserve"> </w:t>
      </w:r>
      <w:r>
        <w:rPr>
          <w:b/>
          <w:color w:val="1D1D1D"/>
          <w:w w:val="110"/>
          <w:sz w:val="24"/>
        </w:rPr>
        <w:t>Dosing</w:t>
      </w:r>
    </w:p>
    <w:p w14:paraId="7CFA4D56" w14:textId="77777777" w:rsidR="00C9128F" w:rsidRDefault="00C9128F">
      <w:pPr>
        <w:pStyle w:val="BodyText"/>
        <w:tabs>
          <w:tab w:val="left" w:pos="6739"/>
        </w:tabs>
        <w:spacing w:before="9"/>
        <w:ind w:left="133"/>
        <w:rPr>
          <w:color w:val="1D1D1D"/>
          <w:w w:val="110"/>
        </w:rPr>
      </w:pPr>
    </w:p>
    <w:p w14:paraId="53F98DB4" w14:textId="75D865DF" w:rsidR="00E038DC" w:rsidRDefault="000B527C">
      <w:pPr>
        <w:pStyle w:val="BodyText"/>
        <w:tabs>
          <w:tab w:val="left" w:pos="6739"/>
        </w:tabs>
        <w:spacing w:before="9"/>
        <w:ind w:left="133"/>
      </w:pPr>
      <w:r>
        <w:rPr>
          <w:color w:val="1D1D1D"/>
          <w:w w:val="110"/>
        </w:rPr>
        <w:t>Patient Name</w:t>
      </w:r>
      <w:r w:rsidR="009E7919">
        <w:rPr>
          <w:color w:val="525252"/>
          <w:w w:val="110"/>
        </w:rPr>
        <w:t>____________________________</w:t>
      </w:r>
      <w:r>
        <w:rPr>
          <w:color w:val="424242"/>
          <w:w w:val="110"/>
        </w:rPr>
        <w:tab/>
      </w:r>
      <w:r>
        <w:rPr>
          <w:color w:val="1D1D1D"/>
          <w:w w:val="110"/>
        </w:rPr>
        <w:t xml:space="preserve">NKC# </w:t>
      </w:r>
      <w:r w:rsidR="009E7919">
        <w:rPr>
          <w:color w:val="1D1D1D"/>
          <w:w w:val="110"/>
        </w:rPr>
        <w:t>__________</w:t>
      </w:r>
    </w:p>
    <w:p w14:paraId="27BE166C" w14:textId="77777777" w:rsidR="00E038DC" w:rsidRDefault="00E038DC">
      <w:pPr>
        <w:sectPr w:rsidR="00E038DC">
          <w:headerReference w:type="default" r:id="rId7"/>
          <w:footerReference w:type="default" r:id="rId8"/>
          <w:type w:val="continuous"/>
          <w:pgSz w:w="12240" w:h="15840"/>
          <w:pgMar w:top="1560" w:right="1660" w:bottom="860" w:left="1440" w:header="1006" w:footer="660" w:gutter="0"/>
          <w:pgNumType w:start="1"/>
          <w:cols w:space="720"/>
        </w:sectPr>
      </w:pPr>
    </w:p>
    <w:p w14:paraId="3580F754" w14:textId="004688B4" w:rsidR="00E038DC" w:rsidRDefault="000B527C">
      <w:pPr>
        <w:pStyle w:val="BodyText"/>
        <w:spacing w:before="93" w:line="247" w:lineRule="auto"/>
        <w:ind w:left="968" w:right="37" w:hanging="2"/>
      </w:pPr>
      <w:r>
        <w:rPr>
          <w:color w:val="1D1D1D"/>
          <w:w w:val="110"/>
        </w:rPr>
        <w:lastRenderedPageBreak/>
        <w:t xml:space="preserve">IMPORTANT: Vancomycin is dosed every 3-5 days </w:t>
      </w:r>
      <w:r w:rsidR="00FA41D3">
        <w:rPr>
          <w:color w:val="1D1D1D"/>
          <w:w w:val="110"/>
        </w:rPr>
        <w:t>(</w:t>
      </w:r>
      <w:r>
        <w:rPr>
          <w:color w:val="1D1D1D"/>
          <w:w w:val="110"/>
        </w:rPr>
        <w:t xml:space="preserve">depending on </w:t>
      </w:r>
      <w:r>
        <w:rPr>
          <w:color w:val="1D1D1D"/>
          <w:w w:val="110"/>
          <w:u w:val="thick" w:color="2D2D2D"/>
        </w:rPr>
        <w:t xml:space="preserve">vancomycin random levels) NOT </w:t>
      </w:r>
      <w:r>
        <w:rPr>
          <w:color w:val="2D2D2D"/>
          <w:w w:val="110"/>
          <w:u w:val="thick" w:color="2D2D2D"/>
        </w:rPr>
        <w:t>DAILY.</w:t>
      </w:r>
    </w:p>
    <w:p w14:paraId="53777E5D" w14:textId="77777777" w:rsidR="00FA41D3" w:rsidRDefault="00FA41D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860"/>
        <w:gridCol w:w="2900"/>
      </w:tblGrid>
      <w:tr w:rsidR="00FA41D3" w14:paraId="73C0BB3A" w14:textId="77777777" w:rsidTr="009E7919">
        <w:tc>
          <w:tcPr>
            <w:tcW w:w="2860" w:type="dxa"/>
          </w:tcPr>
          <w:p w14:paraId="7E2950EE" w14:textId="72091283" w:rsidR="00FA41D3" w:rsidRPr="009E7919" w:rsidRDefault="009E7919" w:rsidP="009E7919">
            <w:pPr>
              <w:jc w:val="center"/>
              <w:rPr>
                <w:b/>
                <w:sz w:val="24"/>
                <w:szCs w:val="24"/>
              </w:rPr>
            </w:pPr>
            <w:r w:rsidRPr="009E7919">
              <w:rPr>
                <w:b/>
                <w:sz w:val="24"/>
                <w:szCs w:val="24"/>
              </w:rPr>
              <w:t>Actual Weight (Kg)</w:t>
            </w:r>
          </w:p>
        </w:tc>
        <w:tc>
          <w:tcPr>
            <w:tcW w:w="2900" w:type="dxa"/>
          </w:tcPr>
          <w:p w14:paraId="1212BBF1" w14:textId="62715081" w:rsidR="00FA41D3" w:rsidRPr="009E7919" w:rsidRDefault="009E7919" w:rsidP="009E7919">
            <w:pPr>
              <w:jc w:val="center"/>
              <w:rPr>
                <w:b/>
                <w:sz w:val="24"/>
                <w:szCs w:val="24"/>
              </w:rPr>
            </w:pPr>
            <w:r w:rsidRPr="009E7919">
              <w:rPr>
                <w:b/>
                <w:sz w:val="24"/>
                <w:szCs w:val="24"/>
              </w:rPr>
              <w:t>Vancomycin Dose</w:t>
            </w:r>
          </w:p>
        </w:tc>
      </w:tr>
      <w:tr w:rsidR="00FA41D3" w14:paraId="75AD2680" w14:textId="77777777" w:rsidTr="009E7919">
        <w:tc>
          <w:tcPr>
            <w:tcW w:w="2860" w:type="dxa"/>
          </w:tcPr>
          <w:p w14:paraId="43DBA67E" w14:textId="1366A2D7" w:rsidR="00FA41D3" w:rsidRPr="009E7919" w:rsidRDefault="009E7919" w:rsidP="009E7919">
            <w:pPr>
              <w:jc w:val="center"/>
              <w:rPr>
                <w:bCs/>
                <w:sz w:val="24"/>
                <w:szCs w:val="24"/>
              </w:rPr>
            </w:pPr>
            <w:r w:rsidRPr="009E7919">
              <w:rPr>
                <w:bCs/>
                <w:sz w:val="24"/>
                <w:szCs w:val="24"/>
              </w:rPr>
              <w:t>&lt;60</w:t>
            </w:r>
          </w:p>
        </w:tc>
        <w:tc>
          <w:tcPr>
            <w:tcW w:w="2900" w:type="dxa"/>
          </w:tcPr>
          <w:p w14:paraId="5C8F0484" w14:textId="069191DA" w:rsidR="00FA41D3" w:rsidRPr="009E7919" w:rsidRDefault="009E7919" w:rsidP="009E7919">
            <w:pPr>
              <w:jc w:val="center"/>
              <w:rPr>
                <w:bCs/>
                <w:sz w:val="24"/>
                <w:szCs w:val="24"/>
              </w:rPr>
            </w:pPr>
            <w:r w:rsidRPr="009E7919">
              <w:rPr>
                <w:bCs/>
                <w:sz w:val="24"/>
                <w:szCs w:val="24"/>
              </w:rPr>
              <w:t>1000 mg in one bag</w:t>
            </w:r>
          </w:p>
        </w:tc>
      </w:tr>
      <w:tr w:rsidR="00FA41D3" w14:paraId="3562FDA7" w14:textId="77777777" w:rsidTr="009E7919">
        <w:tc>
          <w:tcPr>
            <w:tcW w:w="2860" w:type="dxa"/>
          </w:tcPr>
          <w:p w14:paraId="0EAAE195" w14:textId="4510D546" w:rsidR="00FA41D3" w:rsidRPr="009E7919" w:rsidRDefault="009E7919" w:rsidP="009E7919">
            <w:pPr>
              <w:jc w:val="center"/>
              <w:rPr>
                <w:bCs/>
                <w:sz w:val="24"/>
                <w:szCs w:val="24"/>
              </w:rPr>
            </w:pPr>
            <w:r w:rsidRPr="009E7919">
              <w:rPr>
                <w:bCs/>
                <w:sz w:val="24"/>
                <w:szCs w:val="24"/>
              </w:rPr>
              <w:t>60-90</w:t>
            </w:r>
          </w:p>
        </w:tc>
        <w:tc>
          <w:tcPr>
            <w:tcW w:w="2900" w:type="dxa"/>
          </w:tcPr>
          <w:p w14:paraId="4C9CC5F4" w14:textId="05038AB1" w:rsidR="00FA41D3" w:rsidRPr="009E7919" w:rsidRDefault="009E7919" w:rsidP="009E7919">
            <w:pPr>
              <w:jc w:val="center"/>
              <w:rPr>
                <w:bCs/>
                <w:sz w:val="24"/>
                <w:szCs w:val="24"/>
              </w:rPr>
            </w:pPr>
            <w:r w:rsidRPr="009E7919">
              <w:rPr>
                <w:bCs/>
                <w:sz w:val="24"/>
                <w:szCs w:val="24"/>
              </w:rPr>
              <w:t>1500 mg in one bag</w:t>
            </w:r>
          </w:p>
        </w:tc>
      </w:tr>
      <w:tr w:rsidR="00FA41D3" w14:paraId="1F9A52E3" w14:textId="77777777" w:rsidTr="009E7919">
        <w:tc>
          <w:tcPr>
            <w:tcW w:w="2860" w:type="dxa"/>
          </w:tcPr>
          <w:p w14:paraId="31A9CB9B" w14:textId="67A52A26" w:rsidR="00FA41D3" w:rsidRPr="009E7919" w:rsidRDefault="009E7919" w:rsidP="009E7919">
            <w:pPr>
              <w:jc w:val="center"/>
              <w:rPr>
                <w:bCs/>
                <w:sz w:val="24"/>
                <w:szCs w:val="24"/>
              </w:rPr>
            </w:pPr>
            <w:r w:rsidRPr="009E7919">
              <w:rPr>
                <w:bCs/>
                <w:sz w:val="24"/>
                <w:szCs w:val="24"/>
              </w:rPr>
              <w:t>&gt;90</w:t>
            </w:r>
          </w:p>
        </w:tc>
        <w:tc>
          <w:tcPr>
            <w:tcW w:w="2900" w:type="dxa"/>
          </w:tcPr>
          <w:p w14:paraId="59F4CE47" w14:textId="4BE2E743" w:rsidR="00FA41D3" w:rsidRPr="009E7919" w:rsidRDefault="009E7919" w:rsidP="009E7919">
            <w:pPr>
              <w:jc w:val="center"/>
              <w:rPr>
                <w:bCs/>
                <w:sz w:val="24"/>
                <w:szCs w:val="24"/>
              </w:rPr>
            </w:pPr>
            <w:r w:rsidRPr="009E7919">
              <w:rPr>
                <w:bCs/>
                <w:sz w:val="24"/>
                <w:szCs w:val="24"/>
              </w:rPr>
              <w:t>2000 mg in one bag</w:t>
            </w:r>
          </w:p>
        </w:tc>
      </w:tr>
    </w:tbl>
    <w:p w14:paraId="3FBE18F8" w14:textId="7540D6A5" w:rsidR="00FA41D3" w:rsidRDefault="00FA41D3">
      <w:pPr>
        <w:rPr>
          <w:b/>
          <w:sz w:val="20"/>
        </w:rPr>
      </w:pPr>
    </w:p>
    <w:p w14:paraId="3E016008" w14:textId="1651BB5D" w:rsidR="00E038DC" w:rsidRDefault="000B527C">
      <w:pPr>
        <w:pStyle w:val="ListParagraph"/>
        <w:numPr>
          <w:ilvl w:val="1"/>
          <w:numId w:val="1"/>
        </w:numPr>
        <w:tabs>
          <w:tab w:val="left" w:pos="967"/>
          <w:tab w:val="left" w:pos="5371"/>
        </w:tabs>
        <w:ind w:left="978" w:right="835" w:hanging="332"/>
        <w:rPr>
          <w:rFonts w:ascii="Times New Roman"/>
          <w:b/>
          <w:color w:val="1D1D1D"/>
          <w:sz w:val="24"/>
        </w:rPr>
      </w:pPr>
      <w:r>
        <w:rPr>
          <w:b/>
          <w:color w:val="1D1D1D"/>
          <w:w w:val="110"/>
          <w:sz w:val="24"/>
        </w:rPr>
        <w:t xml:space="preserve">Ceftazidime Dosing: Weight &lt;50 Kg 1000 mg IP, </w:t>
      </w:r>
      <w:r>
        <w:rPr>
          <w:b/>
          <w:color w:val="1D1D1D"/>
          <w:w w:val="110"/>
          <w:sz w:val="24"/>
          <w:u w:val="thick" w:color="1D1D1D"/>
        </w:rPr>
        <w:t>&gt;50</w:t>
      </w:r>
      <w:r>
        <w:rPr>
          <w:b/>
          <w:color w:val="1D1D1D"/>
          <w:w w:val="110"/>
          <w:sz w:val="24"/>
        </w:rPr>
        <w:t xml:space="preserve"> Kg 1500 mg </w:t>
      </w:r>
      <w:proofErr w:type="gramStart"/>
      <w:r>
        <w:rPr>
          <w:b/>
          <w:color w:val="1D1D1D"/>
          <w:w w:val="110"/>
          <w:sz w:val="24"/>
        </w:rPr>
        <w:t>IP  daily</w:t>
      </w:r>
      <w:proofErr w:type="gramEnd"/>
      <w:r>
        <w:rPr>
          <w:b/>
          <w:color w:val="1D1D1D"/>
          <w:w w:val="110"/>
          <w:sz w:val="24"/>
        </w:rPr>
        <w:t xml:space="preserve"> in long</w:t>
      </w:r>
      <w:r>
        <w:rPr>
          <w:b/>
          <w:color w:val="1D1D1D"/>
          <w:spacing w:val="66"/>
          <w:w w:val="110"/>
          <w:sz w:val="24"/>
        </w:rPr>
        <w:t xml:space="preserve"> </w:t>
      </w:r>
      <w:r>
        <w:rPr>
          <w:b/>
          <w:color w:val="1D1D1D"/>
          <w:w w:val="110"/>
          <w:sz w:val="24"/>
        </w:rPr>
        <w:t>dwell</w:t>
      </w:r>
      <w:r>
        <w:rPr>
          <w:b/>
          <w:color w:val="1D1D1D"/>
          <w:spacing w:val="34"/>
          <w:w w:val="110"/>
          <w:sz w:val="24"/>
        </w:rPr>
        <w:t xml:space="preserve"> </w:t>
      </w:r>
      <w:r w:rsidR="009E7919" w:rsidRPr="00F579A7">
        <w:rPr>
          <w:b/>
          <w:bCs/>
          <w:color w:val="1D1D1D"/>
          <w:w w:val="110"/>
          <w:sz w:val="24"/>
        </w:rPr>
        <w:t>(</w:t>
      </w:r>
      <w:r>
        <w:rPr>
          <w:b/>
          <w:color w:val="1D1D1D"/>
          <w:w w:val="110"/>
          <w:sz w:val="24"/>
        </w:rPr>
        <w:t>6</w:t>
      </w:r>
      <w:r>
        <w:rPr>
          <w:b/>
          <w:color w:val="1D1D1D"/>
          <w:spacing w:val="14"/>
          <w:w w:val="110"/>
          <w:sz w:val="24"/>
        </w:rPr>
        <w:t xml:space="preserve"> </w:t>
      </w:r>
      <w:r>
        <w:rPr>
          <w:b/>
          <w:color w:val="1D1D1D"/>
          <w:w w:val="110"/>
          <w:sz w:val="24"/>
        </w:rPr>
        <w:t>hours).</w:t>
      </w:r>
    </w:p>
    <w:p w14:paraId="55CDE913" w14:textId="56A986AB" w:rsidR="00E038DC" w:rsidRDefault="000B527C">
      <w:pPr>
        <w:pStyle w:val="ListParagraph"/>
        <w:numPr>
          <w:ilvl w:val="1"/>
          <w:numId w:val="1"/>
        </w:numPr>
        <w:tabs>
          <w:tab w:val="left" w:pos="969"/>
          <w:tab w:val="left" w:pos="2145"/>
        </w:tabs>
        <w:spacing w:before="175" w:line="235" w:lineRule="auto"/>
        <w:ind w:left="973" w:right="557"/>
        <w:rPr>
          <w:rFonts w:ascii="Times New Roman"/>
          <w:b/>
          <w:color w:val="1D1D1D"/>
          <w:sz w:val="27"/>
        </w:rPr>
      </w:pPr>
      <w:r>
        <w:rPr>
          <w:b/>
          <w:color w:val="1D1D1D"/>
          <w:w w:val="110"/>
          <w:sz w:val="24"/>
        </w:rPr>
        <w:t>Tobramycin Dosing {Cephalosporin allergy) IP daily in long dwell</w:t>
      </w:r>
      <w:r>
        <w:rPr>
          <w:b/>
          <w:color w:val="1D1D1D"/>
          <w:spacing w:val="33"/>
          <w:w w:val="110"/>
          <w:sz w:val="24"/>
        </w:rPr>
        <w:t xml:space="preserve"> </w:t>
      </w:r>
      <w:r w:rsidR="009E7919" w:rsidRPr="00F579A7">
        <w:rPr>
          <w:b/>
          <w:bCs/>
          <w:color w:val="1D1D1D"/>
          <w:w w:val="110"/>
          <w:sz w:val="24"/>
        </w:rPr>
        <w:t>(</w:t>
      </w:r>
      <w:r>
        <w:rPr>
          <w:b/>
          <w:color w:val="1D1D1D"/>
          <w:w w:val="110"/>
          <w:sz w:val="24"/>
        </w:rPr>
        <w:t>6</w:t>
      </w:r>
      <w:r>
        <w:rPr>
          <w:b/>
          <w:color w:val="1D1D1D"/>
          <w:spacing w:val="13"/>
          <w:w w:val="110"/>
          <w:sz w:val="24"/>
        </w:rPr>
        <w:t xml:space="preserve"> </w:t>
      </w:r>
      <w:r>
        <w:rPr>
          <w:b/>
          <w:color w:val="1D1D1D"/>
          <w:w w:val="110"/>
          <w:sz w:val="24"/>
        </w:rPr>
        <w:t>hours).</w:t>
      </w:r>
    </w:p>
    <w:p w14:paraId="57735365" w14:textId="77777777" w:rsidR="00E038DC" w:rsidRDefault="00E038DC">
      <w:pPr>
        <w:spacing w:before="10"/>
        <w:rPr>
          <w:b/>
          <w:sz w:val="16"/>
        </w:rPr>
      </w:pPr>
    </w:p>
    <w:tbl>
      <w:tblPr>
        <w:tblW w:w="0" w:type="auto"/>
        <w:tblInd w:w="17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2923"/>
      </w:tblGrid>
      <w:tr w:rsidR="00E038DC" w14:paraId="224A36A1" w14:textId="77777777">
        <w:trPr>
          <w:trHeight w:val="273"/>
        </w:trPr>
        <w:tc>
          <w:tcPr>
            <w:tcW w:w="2764" w:type="dxa"/>
          </w:tcPr>
          <w:p w14:paraId="7E532D31" w14:textId="77777777" w:rsidR="00E038DC" w:rsidRDefault="000B527C">
            <w:pPr>
              <w:pStyle w:val="TableParagraph"/>
              <w:spacing w:before="12" w:line="241" w:lineRule="exact"/>
              <w:ind w:right="202"/>
              <w:jc w:val="center"/>
              <w:rPr>
                <w:b/>
                <w:sz w:val="24"/>
              </w:rPr>
            </w:pPr>
            <w:r>
              <w:rPr>
                <w:b/>
                <w:color w:val="1D1D1D"/>
                <w:w w:val="110"/>
                <w:sz w:val="24"/>
              </w:rPr>
              <w:t>Actual Weight (Kg)</w:t>
            </w:r>
          </w:p>
        </w:tc>
        <w:tc>
          <w:tcPr>
            <w:tcW w:w="2923" w:type="dxa"/>
          </w:tcPr>
          <w:p w14:paraId="57F9B965" w14:textId="77777777" w:rsidR="00E038DC" w:rsidRDefault="000B527C">
            <w:pPr>
              <w:pStyle w:val="TableParagraph"/>
              <w:spacing w:before="17" w:line="236" w:lineRule="exact"/>
              <w:ind w:left="105"/>
              <w:rPr>
                <w:b/>
                <w:sz w:val="24"/>
              </w:rPr>
            </w:pPr>
            <w:r>
              <w:rPr>
                <w:b/>
                <w:color w:val="1D1D1D"/>
                <w:w w:val="110"/>
                <w:sz w:val="24"/>
              </w:rPr>
              <w:t>Tobramycin Dose IP</w:t>
            </w:r>
          </w:p>
        </w:tc>
      </w:tr>
      <w:tr w:rsidR="00E038DC" w14:paraId="0BAFC10C" w14:textId="77777777">
        <w:trPr>
          <w:trHeight w:val="278"/>
        </w:trPr>
        <w:tc>
          <w:tcPr>
            <w:tcW w:w="2764" w:type="dxa"/>
          </w:tcPr>
          <w:p w14:paraId="141E7749" w14:textId="77777777" w:rsidR="00E038DC" w:rsidRDefault="000B527C">
            <w:pPr>
              <w:pStyle w:val="TableParagraph"/>
              <w:spacing w:before="36" w:line="222" w:lineRule="exact"/>
              <w:ind w:right="148"/>
              <w:jc w:val="center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&lt;27</w:t>
            </w:r>
          </w:p>
        </w:tc>
        <w:tc>
          <w:tcPr>
            <w:tcW w:w="2923" w:type="dxa"/>
          </w:tcPr>
          <w:p w14:paraId="6FD2F938" w14:textId="10BAC320" w:rsidR="00E038DC" w:rsidRDefault="000B527C">
            <w:pPr>
              <w:pStyle w:val="TableParagraph"/>
              <w:spacing w:before="22" w:line="236" w:lineRule="exact"/>
              <w:ind w:left="113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 xml:space="preserve">20 </w:t>
            </w:r>
            <w:r w:rsidR="00F579A7">
              <w:rPr>
                <w:color w:val="1D1D1D"/>
                <w:w w:val="105"/>
                <w:sz w:val="23"/>
              </w:rPr>
              <w:t>mg</w:t>
            </w:r>
          </w:p>
        </w:tc>
      </w:tr>
      <w:tr w:rsidR="00E038DC" w14:paraId="1A7B692F" w14:textId="77777777">
        <w:trPr>
          <w:trHeight w:val="273"/>
        </w:trPr>
        <w:tc>
          <w:tcPr>
            <w:tcW w:w="2764" w:type="dxa"/>
          </w:tcPr>
          <w:p w14:paraId="708DABD1" w14:textId="77777777" w:rsidR="00E038DC" w:rsidRDefault="000B527C">
            <w:pPr>
              <w:pStyle w:val="TableParagraph"/>
              <w:ind w:right="117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28-33</w:t>
            </w:r>
          </w:p>
        </w:tc>
        <w:tc>
          <w:tcPr>
            <w:tcW w:w="2923" w:type="dxa"/>
          </w:tcPr>
          <w:p w14:paraId="0605758D" w14:textId="091409D0" w:rsidR="00E038DC" w:rsidRDefault="000B527C">
            <w:pPr>
              <w:pStyle w:val="TableParagraph"/>
              <w:spacing w:before="22" w:line="231" w:lineRule="exact"/>
              <w:ind w:left="113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 xml:space="preserve">25 </w:t>
            </w:r>
            <w:r w:rsidR="00F579A7">
              <w:rPr>
                <w:color w:val="1D1D1D"/>
                <w:w w:val="110"/>
                <w:sz w:val="23"/>
              </w:rPr>
              <w:t>mg</w:t>
            </w:r>
          </w:p>
        </w:tc>
      </w:tr>
      <w:tr w:rsidR="00E038DC" w14:paraId="159434D2" w14:textId="77777777">
        <w:trPr>
          <w:trHeight w:val="273"/>
        </w:trPr>
        <w:tc>
          <w:tcPr>
            <w:tcW w:w="2764" w:type="dxa"/>
          </w:tcPr>
          <w:p w14:paraId="0B7EE414" w14:textId="77777777" w:rsidR="00E038DC" w:rsidRDefault="000B527C">
            <w:pPr>
              <w:pStyle w:val="TableParagraph"/>
              <w:ind w:right="113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34-40</w:t>
            </w:r>
          </w:p>
        </w:tc>
        <w:tc>
          <w:tcPr>
            <w:tcW w:w="2923" w:type="dxa"/>
          </w:tcPr>
          <w:p w14:paraId="1E0088FE" w14:textId="207B19AB" w:rsidR="00E038DC" w:rsidRDefault="000B527C">
            <w:pPr>
              <w:pStyle w:val="TableParagraph"/>
              <w:spacing w:before="22" w:line="231" w:lineRule="exact"/>
              <w:ind w:left="115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 xml:space="preserve">30 </w:t>
            </w:r>
            <w:r w:rsidR="00F579A7">
              <w:rPr>
                <w:color w:val="1D1D1D"/>
                <w:w w:val="110"/>
                <w:sz w:val="23"/>
              </w:rPr>
              <w:t>mg</w:t>
            </w:r>
          </w:p>
        </w:tc>
      </w:tr>
      <w:tr w:rsidR="00E038DC" w14:paraId="2291FF09" w14:textId="77777777">
        <w:trPr>
          <w:trHeight w:val="273"/>
        </w:trPr>
        <w:tc>
          <w:tcPr>
            <w:tcW w:w="2764" w:type="dxa"/>
          </w:tcPr>
          <w:p w14:paraId="71BB06C5" w14:textId="77777777" w:rsidR="00E038DC" w:rsidRDefault="000B527C">
            <w:pPr>
              <w:pStyle w:val="TableParagraph"/>
              <w:ind w:right="113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41-46</w:t>
            </w:r>
          </w:p>
        </w:tc>
        <w:tc>
          <w:tcPr>
            <w:tcW w:w="2923" w:type="dxa"/>
          </w:tcPr>
          <w:p w14:paraId="2EFFB365" w14:textId="274357B0" w:rsidR="00E038DC" w:rsidRDefault="000B527C">
            <w:pPr>
              <w:pStyle w:val="TableParagraph"/>
              <w:spacing w:before="22" w:line="231" w:lineRule="exact"/>
              <w:ind w:left="115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 xml:space="preserve">35 </w:t>
            </w:r>
            <w:r w:rsidR="00F579A7">
              <w:rPr>
                <w:color w:val="1D1D1D"/>
                <w:w w:val="110"/>
                <w:sz w:val="23"/>
              </w:rPr>
              <w:t>mg</w:t>
            </w:r>
          </w:p>
        </w:tc>
      </w:tr>
      <w:tr w:rsidR="00E038DC" w14:paraId="18FEC118" w14:textId="77777777">
        <w:trPr>
          <w:trHeight w:val="273"/>
        </w:trPr>
        <w:tc>
          <w:tcPr>
            <w:tcW w:w="2764" w:type="dxa"/>
          </w:tcPr>
          <w:p w14:paraId="55F1D1D6" w14:textId="77777777" w:rsidR="00E038DC" w:rsidRDefault="000B527C">
            <w:pPr>
              <w:pStyle w:val="TableParagraph"/>
              <w:ind w:right="119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47-53</w:t>
            </w:r>
          </w:p>
        </w:tc>
        <w:tc>
          <w:tcPr>
            <w:tcW w:w="2923" w:type="dxa"/>
          </w:tcPr>
          <w:p w14:paraId="390BE937" w14:textId="3CC74150" w:rsidR="00E038DC" w:rsidRDefault="000B527C">
            <w:pPr>
              <w:pStyle w:val="TableParagraph"/>
              <w:spacing w:before="22" w:line="231" w:lineRule="exact"/>
              <w:ind w:left="112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40 </w:t>
            </w:r>
            <w:r w:rsidR="00F579A7">
              <w:rPr>
                <w:color w:val="1D1D1D"/>
                <w:w w:val="115"/>
                <w:sz w:val="23"/>
              </w:rPr>
              <w:t>mg</w:t>
            </w:r>
          </w:p>
        </w:tc>
      </w:tr>
      <w:tr w:rsidR="00E038DC" w14:paraId="0BBED744" w14:textId="77777777">
        <w:trPr>
          <w:trHeight w:val="273"/>
        </w:trPr>
        <w:tc>
          <w:tcPr>
            <w:tcW w:w="2764" w:type="dxa"/>
          </w:tcPr>
          <w:p w14:paraId="00426E98" w14:textId="77777777" w:rsidR="00E038DC" w:rsidRDefault="000B527C">
            <w:pPr>
              <w:pStyle w:val="TableParagraph"/>
              <w:ind w:right="107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54-60</w:t>
            </w:r>
          </w:p>
        </w:tc>
        <w:tc>
          <w:tcPr>
            <w:tcW w:w="2923" w:type="dxa"/>
          </w:tcPr>
          <w:p w14:paraId="0F996B87" w14:textId="75A773BE" w:rsidR="00E038DC" w:rsidRDefault="000B527C">
            <w:pPr>
              <w:pStyle w:val="TableParagraph"/>
              <w:ind w:left="117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 xml:space="preserve">45 </w:t>
            </w:r>
            <w:r w:rsidR="00F579A7">
              <w:rPr>
                <w:color w:val="1D1D1D"/>
                <w:w w:val="110"/>
                <w:sz w:val="23"/>
              </w:rPr>
              <w:t>mg</w:t>
            </w:r>
          </w:p>
        </w:tc>
      </w:tr>
      <w:tr w:rsidR="00E038DC" w14:paraId="0814B21D" w14:textId="77777777">
        <w:trPr>
          <w:trHeight w:val="273"/>
        </w:trPr>
        <w:tc>
          <w:tcPr>
            <w:tcW w:w="2764" w:type="dxa"/>
          </w:tcPr>
          <w:p w14:paraId="3354F68B" w14:textId="77777777" w:rsidR="00E038DC" w:rsidRDefault="000B527C">
            <w:pPr>
              <w:pStyle w:val="TableParagraph"/>
              <w:ind w:right="115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61-66</w:t>
            </w:r>
          </w:p>
        </w:tc>
        <w:tc>
          <w:tcPr>
            <w:tcW w:w="2923" w:type="dxa"/>
          </w:tcPr>
          <w:p w14:paraId="5D831049" w14:textId="6C54DBA5" w:rsidR="00E038DC" w:rsidRDefault="000B527C">
            <w:pPr>
              <w:pStyle w:val="TableParagraph"/>
              <w:spacing w:before="22" w:line="231" w:lineRule="exact"/>
              <w:ind w:left="120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 xml:space="preserve">50 </w:t>
            </w:r>
            <w:r w:rsidR="00F579A7">
              <w:rPr>
                <w:color w:val="1D1D1D"/>
                <w:w w:val="110"/>
                <w:sz w:val="23"/>
              </w:rPr>
              <w:t>mg</w:t>
            </w:r>
          </w:p>
        </w:tc>
      </w:tr>
      <w:tr w:rsidR="00E038DC" w14:paraId="367F6FAD" w14:textId="77777777">
        <w:trPr>
          <w:trHeight w:val="273"/>
        </w:trPr>
        <w:tc>
          <w:tcPr>
            <w:tcW w:w="2764" w:type="dxa"/>
          </w:tcPr>
          <w:p w14:paraId="1D01C41A" w14:textId="77777777" w:rsidR="00E038DC" w:rsidRDefault="000B527C">
            <w:pPr>
              <w:pStyle w:val="TableParagraph"/>
              <w:ind w:right="115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67-73</w:t>
            </w:r>
          </w:p>
        </w:tc>
        <w:tc>
          <w:tcPr>
            <w:tcW w:w="2923" w:type="dxa"/>
          </w:tcPr>
          <w:p w14:paraId="67CCCA72" w14:textId="29840FD8" w:rsidR="00E038DC" w:rsidRDefault="000B527C">
            <w:pPr>
              <w:pStyle w:val="TableParagraph"/>
              <w:spacing w:before="22" w:line="231" w:lineRule="exact"/>
              <w:ind w:left="120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 xml:space="preserve">55 </w:t>
            </w:r>
            <w:r w:rsidR="00F579A7">
              <w:rPr>
                <w:color w:val="1D1D1D"/>
                <w:w w:val="105"/>
                <w:sz w:val="23"/>
              </w:rPr>
              <w:t>mg</w:t>
            </w:r>
          </w:p>
        </w:tc>
      </w:tr>
      <w:tr w:rsidR="00E038DC" w14:paraId="1DBECC32" w14:textId="77777777">
        <w:trPr>
          <w:trHeight w:val="273"/>
        </w:trPr>
        <w:tc>
          <w:tcPr>
            <w:tcW w:w="2764" w:type="dxa"/>
          </w:tcPr>
          <w:p w14:paraId="51EC07C7" w14:textId="77777777" w:rsidR="00E038DC" w:rsidRDefault="000B527C">
            <w:pPr>
              <w:pStyle w:val="TableParagraph"/>
              <w:ind w:right="110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74-80</w:t>
            </w:r>
          </w:p>
        </w:tc>
        <w:tc>
          <w:tcPr>
            <w:tcW w:w="2923" w:type="dxa"/>
          </w:tcPr>
          <w:p w14:paraId="66F34584" w14:textId="77797FD0" w:rsidR="00E038DC" w:rsidRDefault="000B527C">
            <w:pPr>
              <w:pStyle w:val="TableParagraph"/>
              <w:ind w:left="116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60 </w:t>
            </w:r>
            <w:r w:rsidR="00F579A7">
              <w:rPr>
                <w:color w:val="1D1D1D"/>
                <w:w w:val="115"/>
                <w:sz w:val="23"/>
              </w:rPr>
              <w:t>mg</w:t>
            </w:r>
          </w:p>
        </w:tc>
      </w:tr>
      <w:tr w:rsidR="00E038DC" w14:paraId="25F4864E" w14:textId="77777777">
        <w:trPr>
          <w:trHeight w:val="273"/>
        </w:trPr>
        <w:tc>
          <w:tcPr>
            <w:tcW w:w="2764" w:type="dxa"/>
          </w:tcPr>
          <w:p w14:paraId="3BAC5B94" w14:textId="77777777" w:rsidR="00E038DC" w:rsidRDefault="000B527C">
            <w:pPr>
              <w:pStyle w:val="TableParagraph"/>
              <w:ind w:right="120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81-86</w:t>
            </w:r>
          </w:p>
        </w:tc>
        <w:tc>
          <w:tcPr>
            <w:tcW w:w="2923" w:type="dxa"/>
          </w:tcPr>
          <w:p w14:paraId="5E420632" w14:textId="46AC15D2" w:rsidR="00E038DC" w:rsidRDefault="000B527C">
            <w:pPr>
              <w:pStyle w:val="TableParagraph"/>
              <w:spacing w:before="22" w:line="231" w:lineRule="exact"/>
              <w:ind w:left="111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65 </w:t>
            </w:r>
            <w:r w:rsidR="00F579A7">
              <w:rPr>
                <w:color w:val="1D1D1D"/>
                <w:w w:val="115"/>
                <w:sz w:val="23"/>
              </w:rPr>
              <w:t>mg</w:t>
            </w:r>
          </w:p>
        </w:tc>
      </w:tr>
      <w:tr w:rsidR="00E038DC" w14:paraId="28A8E26F" w14:textId="77777777">
        <w:trPr>
          <w:trHeight w:val="273"/>
        </w:trPr>
        <w:tc>
          <w:tcPr>
            <w:tcW w:w="2764" w:type="dxa"/>
          </w:tcPr>
          <w:p w14:paraId="30D12585" w14:textId="77777777" w:rsidR="00E038DC" w:rsidRDefault="000B527C">
            <w:pPr>
              <w:pStyle w:val="TableParagraph"/>
              <w:ind w:right="117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87-93</w:t>
            </w:r>
          </w:p>
        </w:tc>
        <w:tc>
          <w:tcPr>
            <w:tcW w:w="2923" w:type="dxa"/>
          </w:tcPr>
          <w:p w14:paraId="62992838" w14:textId="41DB2BD3" w:rsidR="00E038DC" w:rsidRDefault="000B527C">
            <w:pPr>
              <w:pStyle w:val="TableParagraph"/>
              <w:spacing w:before="22" w:line="231" w:lineRule="exact"/>
              <w:ind w:left="114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70 </w:t>
            </w:r>
            <w:r w:rsidR="00F579A7">
              <w:rPr>
                <w:color w:val="1D1D1D"/>
                <w:w w:val="115"/>
                <w:sz w:val="23"/>
              </w:rPr>
              <w:t>mg</w:t>
            </w:r>
          </w:p>
        </w:tc>
      </w:tr>
      <w:tr w:rsidR="00E038DC" w14:paraId="646CEF1C" w14:textId="77777777">
        <w:trPr>
          <w:trHeight w:val="273"/>
        </w:trPr>
        <w:tc>
          <w:tcPr>
            <w:tcW w:w="2764" w:type="dxa"/>
          </w:tcPr>
          <w:p w14:paraId="720379FD" w14:textId="77777777" w:rsidR="00E038DC" w:rsidRDefault="000B527C">
            <w:pPr>
              <w:pStyle w:val="TableParagraph"/>
              <w:ind w:right="125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94-100</w:t>
            </w:r>
          </w:p>
        </w:tc>
        <w:tc>
          <w:tcPr>
            <w:tcW w:w="2923" w:type="dxa"/>
          </w:tcPr>
          <w:p w14:paraId="0A6BCB8F" w14:textId="2CA8F16C" w:rsidR="00E038DC" w:rsidRDefault="000B527C">
            <w:pPr>
              <w:pStyle w:val="TableParagraph"/>
              <w:ind w:left="114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 xml:space="preserve">75 </w:t>
            </w:r>
            <w:r w:rsidR="00F579A7">
              <w:rPr>
                <w:color w:val="1D1D1D"/>
                <w:w w:val="110"/>
                <w:sz w:val="23"/>
              </w:rPr>
              <w:t>mg</w:t>
            </w:r>
          </w:p>
        </w:tc>
      </w:tr>
      <w:tr w:rsidR="00E038DC" w14:paraId="77E72D78" w14:textId="77777777">
        <w:trPr>
          <w:trHeight w:val="273"/>
        </w:trPr>
        <w:tc>
          <w:tcPr>
            <w:tcW w:w="2764" w:type="dxa"/>
          </w:tcPr>
          <w:p w14:paraId="421DEDEC" w14:textId="77777777" w:rsidR="00E038DC" w:rsidRDefault="000B527C">
            <w:pPr>
              <w:pStyle w:val="TableParagraph"/>
              <w:ind w:right="115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101-106</w:t>
            </w:r>
          </w:p>
        </w:tc>
        <w:tc>
          <w:tcPr>
            <w:tcW w:w="2923" w:type="dxa"/>
          </w:tcPr>
          <w:p w14:paraId="113D4E07" w14:textId="5A67EC65" w:rsidR="00E038DC" w:rsidRDefault="000B527C">
            <w:pPr>
              <w:pStyle w:val="TableParagraph"/>
              <w:spacing w:before="22" w:line="231" w:lineRule="exact"/>
              <w:ind w:left="115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80 </w:t>
            </w:r>
            <w:r w:rsidR="00F579A7">
              <w:rPr>
                <w:color w:val="1D1D1D"/>
                <w:w w:val="115"/>
                <w:sz w:val="23"/>
              </w:rPr>
              <w:t>mg</w:t>
            </w:r>
          </w:p>
        </w:tc>
      </w:tr>
      <w:tr w:rsidR="00E038DC" w14:paraId="2154811D" w14:textId="77777777">
        <w:trPr>
          <w:trHeight w:val="273"/>
        </w:trPr>
        <w:tc>
          <w:tcPr>
            <w:tcW w:w="2764" w:type="dxa"/>
          </w:tcPr>
          <w:p w14:paraId="7AC84702" w14:textId="77777777" w:rsidR="00E038DC" w:rsidRDefault="000B527C">
            <w:pPr>
              <w:pStyle w:val="TableParagraph"/>
              <w:ind w:right="123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107-113</w:t>
            </w:r>
          </w:p>
        </w:tc>
        <w:tc>
          <w:tcPr>
            <w:tcW w:w="2923" w:type="dxa"/>
          </w:tcPr>
          <w:p w14:paraId="7058FFA6" w14:textId="68CF39CE" w:rsidR="00E038DC" w:rsidRDefault="000B527C">
            <w:pPr>
              <w:pStyle w:val="TableParagraph"/>
              <w:ind w:left="115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 xml:space="preserve">85 </w:t>
            </w:r>
            <w:r w:rsidR="00F579A7">
              <w:rPr>
                <w:color w:val="1D1D1D"/>
                <w:w w:val="110"/>
                <w:sz w:val="23"/>
              </w:rPr>
              <w:t>mg</w:t>
            </w:r>
          </w:p>
        </w:tc>
      </w:tr>
      <w:tr w:rsidR="00E038DC" w14:paraId="0473C08C" w14:textId="77777777">
        <w:trPr>
          <w:trHeight w:val="273"/>
        </w:trPr>
        <w:tc>
          <w:tcPr>
            <w:tcW w:w="2764" w:type="dxa"/>
          </w:tcPr>
          <w:p w14:paraId="41E9E81D" w14:textId="77777777" w:rsidR="00E038DC" w:rsidRDefault="000B527C">
            <w:pPr>
              <w:pStyle w:val="TableParagraph"/>
              <w:ind w:right="115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114-120</w:t>
            </w:r>
          </w:p>
        </w:tc>
        <w:tc>
          <w:tcPr>
            <w:tcW w:w="2923" w:type="dxa"/>
          </w:tcPr>
          <w:p w14:paraId="457A6B50" w14:textId="467A7383" w:rsidR="00E038DC" w:rsidRDefault="000B527C">
            <w:pPr>
              <w:pStyle w:val="TableParagraph"/>
              <w:ind w:left="110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90 </w:t>
            </w:r>
            <w:r w:rsidR="00F579A7">
              <w:rPr>
                <w:color w:val="1D1D1D"/>
                <w:w w:val="115"/>
                <w:sz w:val="23"/>
              </w:rPr>
              <w:t>mg</w:t>
            </w:r>
          </w:p>
        </w:tc>
      </w:tr>
      <w:tr w:rsidR="00E038DC" w14:paraId="6845BDE7" w14:textId="77777777">
        <w:trPr>
          <w:trHeight w:val="273"/>
        </w:trPr>
        <w:tc>
          <w:tcPr>
            <w:tcW w:w="2764" w:type="dxa"/>
          </w:tcPr>
          <w:p w14:paraId="67AE5E39" w14:textId="77777777" w:rsidR="00E038DC" w:rsidRDefault="000B527C">
            <w:pPr>
              <w:pStyle w:val="TableParagraph"/>
              <w:spacing w:before="31" w:line="222" w:lineRule="exact"/>
              <w:ind w:right="115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121-126</w:t>
            </w:r>
          </w:p>
        </w:tc>
        <w:tc>
          <w:tcPr>
            <w:tcW w:w="2923" w:type="dxa"/>
          </w:tcPr>
          <w:p w14:paraId="2761A6B9" w14:textId="50431E23" w:rsidR="00E038DC" w:rsidRDefault="000B527C">
            <w:pPr>
              <w:pStyle w:val="TableParagraph"/>
              <w:ind w:left="115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95 </w:t>
            </w:r>
            <w:r w:rsidR="00F579A7">
              <w:rPr>
                <w:color w:val="1D1D1D"/>
                <w:w w:val="115"/>
                <w:sz w:val="23"/>
              </w:rPr>
              <w:t>mg</w:t>
            </w:r>
          </w:p>
        </w:tc>
      </w:tr>
      <w:tr w:rsidR="00E038DC" w14:paraId="797111BC" w14:textId="77777777">
        <w:trPr>
          <w:trHeight w:val="273"/>
        </w:trPr>
        <w:tc>
          <w:tcPr>
            <w:tcW w:w="2764" w:type="dxa"/>
          </w:tcPr>
          <w:p w14:paraId="569337AF" w14:textId="77777777" w:rsidR="00E038DC" w:rsidRDefault="000B527C">
            <w:pPr>
              <w:pStyle w:val="TableParagraph"/>
              <w:spacing w:before="31" w:line="222" w:lineRule="exact"/>
              <w:ind w:right="123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127-133</w:t>
            </w:r>
          </w:p>
        </w:tc>
        <w:tc>
          <w:tcPr>
            <w:tcW w:w="2923" w:type="dxa"/>
          </w:tcPr>
          <w:p w14:paraId="68CC1C93" w14:textId="1245F478" w:rsidR="00E038DC" w:rsidRDefault="000B527C">
            <w:pPr>
              <w:pStyle w:val="TableParagraph"/>
              <w:ind w:left="114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100 </w:t>
            </w:r>
            <w:r w:rsidR="00F579A7">
              <w:rPr>
                <w:color w:val="1D1D1D"/>
                <w:w w:val="115"/>
                <w:sz w:val="23"/>
              </w:rPr>
              <w:t>mg</w:t>
            </w:r>
          </w:p>
        </w:tc>
      </w:tr>
    </w:tbl>
    <w:p w14:paraId="01C24D71" w14:textId="16E33CEB" w:rsidR="00E038DC" w:rsidRPr="009E7919" w:rsidRDefault="000B527C">
      <w:pPr>
        <w:pStyle w:val="ListParagraph"/>
        <w:numPr>
          <w:ilvl w:val="0"/>
          <w:numId w:val="1"/>
        </w:numPr>
        <w:tabs>
          <w:tab w:val="left" w:pos="621"/>
          <w:tab w:val="left" w:pos="622"/>
        </w:tabs>
        <w:spacing w:before="177" w:line="252" w:lineRule="auto"/>
        <w:ind w:left="618" w:right="599" w:hanging="509"/>
        <w:rPr>
          <w:rFonts w:ascii="Times New Roman"/>
          <w:color w:val="1D1D1D"/>
          <w:sz w:val="24"/>
          <w:szCs w:val="24"/>
        </w:rPr>
      </w:pPr>
      <w:r w:rsidRPr="009E7919">
        <w:rPr>
          <w:color w:val="1D1D1D"/>
          <w:w w:val="110"/>
          <w:sz w:val="24"/>
          <w:szCs w:val="24"/>
        </w:rPr>
        <w:t xml:space="preserve">Vancomycin </w:t>
      </w:r>
      <w:r w:rsidR="00001DE6" w:rsidRPr="009E7919">
        <w:rPr>
          <w:color w:val="1D1D1D"/>
          <w:w w:val="110"/>
          <w:sz w:val="24"/>
          <w:szCs w:val="24"/>
        </w:rPr>
        <w:t xml:space="preserve">or cefazolin </w:t>
      </w:r>
      <w:r w:rsidRPr="009E7919">
        <w:rPr>
          <w:color w:val="1D1D1D"/>
          <w:w w:val="110"/>
          <w:sz w:val="24"/>
          <w:szCs w:val="24"/>
        </w:rPr>
        <w:t>in combination with either Ceftazidime or Tobramycin is compatible and may be administered into the same dialysate</w:t>
      </w:r>
      <w:r w:rsidRPr="009E7919">
        <w:rPr>
          <w:color w:val="1D1D1D"/>
          <w:spacing w:val="24"/>
          <w:w w:val="110"/>
          <w:sz w:val="24"/>
          <w:szCs w:val="24"/>
        </w:rPr>
        <w:t xml:space="preserve"> </w:t>
      </w:r>
      <w:r w:rsidRPr="009E7919">
        <w:rPr>
          <w:color w:val="1D1D1D"/>
          <w:w w:val="110"/>
          <w:sz w:val="24"/>
          <w:szCs w:val="24"/>
        </w:rPr>
        <w:t>bag.</w:t>
      </w:r>
    </w:p>
    <w:p w14:paraId="16218A25" w14:textId="77777777" w:rsidR="00E038DC" w:rsidRPr="009E7919" w:rsidRDefault="000B527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08" w:line="249" w:lineRule="auto"/>
        <w:ind w:left="618" w:right="1285" w:hanging="509"/>
        <w:rPr>
          <w:rFonts w:ascii="Times New Roman"/>
          <w:color w:val="1D1D1D"/>
          <w:sz w:val="24"/>
          <w:szCs w:val="24"/>
        </w:rPr>
      </w:pPr>
      <w:r w:rsidRPr="009E7919">
        <w:rPr>
          <w:color w:val="1D1D1D"/>
          <w:w w:val="115"/>
          <w:sz w:val="24"/>
          <w:szCs w:val="24"/>
        </w:rPr>
        <w:t>Add</w:t>
      </w:r>
      <w:r w:rsidRPr="009E7919">
        <w:rPr>
          <w:color w:val="1D1D1D"/>
          <w:spacing w:val="-9"/>
          <w:w w:val="115"/>
          <w:sz w:val="24"/>
          <w:szCs w:val="24"/>
        </w:rPr>
        <w:t xml:space="preserve"> </w:t>
      </w:r>
      <w:r w:rsidRPr="009E7919">
        <w:rPr>
          <w:color w:val="1D1D1D"/>
          <w:w w:val="115"/>
          <w:sz w:val="24"/>
          <w:szCs w:val="24"/>
        </w:rPr>
        <w:t>Heparin</w:t>
      </w:r>
      <w:r w:rsidRPr="009E7919">
        <w:rPr>
          <w:color w:val="1D1D1D"/>
          <w:spacing w:val="2"/>
          <w:w w:val="115"/>
          <w:sz w:val="24"/>
          <w:szCs w:val="24"/>
        </w:rPr>
        <w:t xml:space="preserve"> </w:t>
      </w:r>
      <w:r w:rsidRPr="009E7919">
        <w:rPr>
          <w:color w:val="1D1D1D"/>
          <w:w w:val="115"/>
          <w:sz w:val="24"/>
          <w:szCs w:val="24"/>
        </w:rPr>
        <w:t>500</w:t>
      </w:r>
      <w:r w:rsidRPr="009E7919">
        <w:rPr>
          <w:color w:val="1D1D1D"/>
          <w:spacing w:val="-7"/>
          <w:w w:val="115"/>
          <w:sz w:val="24"/>
          <w:szCs w:val="24"/>
        </w:rPr>
        <w:t xml:space="preserve"> </w:t>
      </w:r>
      <w:r w:rsidRPr="009E7919">
        <w:rPr>
          <w:color w:val="1D1D1D"/>
          <w:w w:val="115"/>
          <w:sz w:val="24"/>
          <w:szCs w:val="24"/>
        </w:rPr>
        <w:t>units</w:t>
      </w:r>
      <w:r w:rsidRPr="009E7919">
        <w:rPr>
          <w:color w:val="1D1D1D"/>
          <w:spacing w:val="-11"/>
          <w:w w:val="115"/>
          <w:sz w:val="24"/>
          <w:szCs w:val="24"/>
        </w:rPr>
        <w:t xml:space="preserve"> </w:t>
      </w:r>
      <w:r w:rsidRPr="009E7919">
        <w:rPr>
          <w:color w:val="1D1D1D"/>
          <w:w w:val="115"/>
          <w:sz w:val="24"/>
          <w:szCs w:val="24"/>
        </w:rPr>
        <w:t>per</w:t>
      </w:r>
      <w:r w:rsidRPr="009E7919">
        <w:rPr>
          <w:color w:val="1D1D1D"/>
          <w:spacing w:val="-11"/>
          <w:w w:val="115"/>
          <w:sz w:val="24"/>
          <w:szCs w:val="24"/>
        </w:rPr>
        <w:t xml:space="preserve"> </w:t>
      </w:r>
      <w:r w:rsidRPr="009E7919">
        <w:rPr>
          <w:color w:val="1D1D1D"/>
          <w:w w:val="115"/>
          <w:sz w:val="24"/>
          <w:szCs w:val="24"/>
        </w:rPr>
        <w:t>liter</w:t>
      </w:r>
      <w:r w:rsidRPr="009E7919">
        <w:rPr>
          <w:color w:val="1D1D1D"/>
          <w:spacing w:val="-17"/>
          <w:w w:val="115"/>
          <w:sz w:val="24"/>
          <w:szCs w:val="24"/>
        </w:rPr>
        <w:t xml:space="preserve"> </w:t>
      </w:r>
      <w:r w:rsidRPr="009E7919">
        <w:rPr>
          <w:color w:val="1D1D1D"/>
          <w:w w:val="115"/>
          <w:sz w:val="24"/>
          <w:szCs w:val="24"/>
        </w:rPr>
        <w:t>IP</w:t>
      </w:r>
      <w:r w:rsidRPr="009E7919">
        <w:rPr>
          <w:color w:val="1D1D1D"/>
          <w:spacing w:val="-26"/>
          <w:w w:val="115"/>
          <w:sz w:val="24"/>
          <w:szCs w:val="24"/>
        </w:rPr>
        <w:t xml:space="preserve"> </w:t>
      </w:r>
      <w:r w:rsidRPr="009E7919">
        <w:rPr>
          <w:color w:val="1D1D1D"/>
          <w:w w:val="115"/>
          <w:sz w:val="24"/>
          <w:szCs w:val="24"/>
        </w:rPr>
        <w:t>to</w:t>
      </w:r>
      <w:r w:rsidRPr="009E7919">
        <w:rPr>
          <w:color w:val="1D1D1D"/>
          <w:spacing w:val="-17"/>
          <w:w w:val="115"/>
          <w:sz w:val="24"/>
          <w:szCs w:val="24"/>
        </w:rPr>
        <w:t xml:space="preserve"> </w:t>
      </w:r>
      <w:r w:rsidRPr="009E7919">
        <w:rPr>
          <w:color w:val="1D1D1D"/>
          <w:w w:val="115"/>
          <w:sz w:val="24"/>
          <w:szCs w:val="24"/>
        </w:rPr>
        <w:t>each</w:t>
      </w:r>
      <w:r w:rsidRPr="009E7919">
        <w:rPr>
          <w:color w:val="1D1D1D"/>
          <w:spacing w:val="-10"/>
          <w:w w:val="115"/>
          <w:sz w:val="24"/>
          <w:szCs w:val="24"/>
        </w:rPr>
        <w:t xml:space="preserve"> </w:t>
      </w:r>
      <w:r w:rsidRPr="009E7919">
        <w:rPr>
          <w:color w:val="1D1D1D"/>
          <w:w w:val="115"/>
          <w:sz w:val="24"/>
          <w:szCs w:val="24"/>
        </w:rPr>
        <w:t>dialysate</w:t>
      </w:r>
      <w:r w:rsidRPr="009E7919">
        <w:rPr>
          <w:color w:val="1D1D1D"/>
          <w:spacing w:val="3"/>
          <w:w w:val="115"/>
          <w:sz w:val="24"/>
          <w:szCs w:val="24"/>
        </w:rPr>
        <w:t xml:space="preserve"> </w:t>
      </w:r>
      <w:r w:rsidRPr="009E7919">
        <w:rPr>
          <w:color w:val="1D1D1D"/>
          <w:w w:val="115"/>
          <w:sz w:val="24"/>
          <w:szCs w:val="24"/>
        </w:rPr>
        <w:t>bag</w:t>
      </w:r>
      <w:r w:rsidRPr="009E7919">
        <w:rPr>
          <w:color w:val="1D1D1D"/>
          <w:spacing w:val="-7"/>
          <w:w w:val="115"/>
          <w:sz w:val="24"/>
          <w:szCs w:val="24"/>
        </w:rPr>
        <w:t xml:space="preserve"> </w:t>
      </w:r>
      <w:r w:rsidRPr="009E7919">
        <w:rPr>
          <w:color w:val="1D1D1D"/>
          <w:w w:val="115"/>
          <w:sz w:val="24"/>
          <w:szCs w:val="24"/>
        </w:rPr>
        <w:t>unless contraindicated.</w:t>
      </w:r>
    </w:p>
    <w:p w14:paraId="1FBD79B9" w14:textId="77777777" w:rsidR="00E038DC" w:rsidRPr="009E7919" w:rsidRDefault="000B527C" w:rsidP="0088662B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before="110" w:line="254" w:lineRule="auto"/>
        <w:ind w:left="621" w:right="680" w:hanging="517"/>
        <w:rPr>
          <w:rFonts w:ascii="Times New Roman"/>
          <w:color w:val="1D1D1D"/>
          <w:sz w:val="24"/>
          <w:szCs w:val="24"/>
        </w:rPr>
      </w:pPr>
      <w:r w:rsidRPr="009E7919">
        <w:rPr>
          <w:color w:val="1D1D1D"/>
          <w:w w:val="115"/>
          <w:sz w:val="24"/>
          <w:szCs w:val="24"/>
        </w:rPr>
        <w:t>Notify the patient's attending nephrologist or covering on-call nephrologist.</w:t>
      </w:r>
    </w:p>
    <w:p w14:paraId="42F3753D" w14:textId="543E777F" w:rsidR="00E038DC" w:rsidRDefault="000B527C">
      <w:pPr>
        <w:pStyle w:val="ListParagraph"/>
        <w:numPr>
          <w:ilvl w:val="0"/>
          <w:numId w:val="1"/>
        </w:numPr>
        <w:tabs>
          <w:tab w:val="left" w:pos="616"/>
        </w:tabs>
        <w:spacing w:before="101" w:line="237" w:lineRule="auto"/>
        <w:ind w:left="615" w:right="253" w:hanging="503"/>
        <w:rPr>
          <w:b/>
          <w:color w:val="1D1D1D"/>
          <w:sz w:val="24"/>
        </w:rPr>
      </w:pPr>
      <w:r w:rsidRPr="009E7919">
        <w:rPr>
          <w:b/>
          <w:color w:val="1D1D1D"/>
          <w:w w:val="115"/>
          <w:sz w:val="24"/>
          <w:szCs w:val="24"/>
        </w:rPr>
        <w:t>If</w:t>
      </w:r>
      <w:r w:rsidRPr="009E7919">
        <w:rPr>
          <w:b/>
          <w:color w:val="1D1D1D"/>
          <w:spacing w:val="23"/>
          <w:w w:val="115"/>
          <w:sz w:val="24"/>
          <w:szCs w:val="24"/>
        </w:rPr>
        <w:t xml:space="preserve"> </w:t>
      </w:r>
      <w:r w:rsidRPr="009E7919">
        <w:rPr>
          <w:b/>
          <w:color w:val="1D1D1D"/>
          <w:w w:val="115"/>
          <w:sz w:val="24"/>
          <w:szCs w:val="24"/>
        </w:rPr>
        <w:t>patient</w:t>
      </w:r>
      <w:r w:rsidRPr="009E7919">
        <w:rPr>
          <w:b/>
          <w:color w:val="1D1D1D"/>
          <w:spacing w:val="-13"/>
          <w:w w:val="115"/>
          <w:sz w:val="24"/>
          <w:szCs w:val="24"/>
        </w:rPr>
        <w:t xml:space="preserve"> </w:t>
      </w:r>
      <w:r w:rsidRPr="009E7919">
        <w:rPr>
          <w:b/>
          <w:color w:val="1D1D1D"/>
          <w:w w:val="115"/>
          <w:sz w:val="24"/>
          <w:szCs w:val="24"/>
        </w:rPr>
        <w:t>is</w:t>
      </w:r>
      <w:r w:rsidRPr="009E7919">
        <w:rPr>
          <w:b/>
          <w:color w:val="1D1D1D"/>
          <w:spacing w:val="-27"/>
          <w:w w:val="115"/>
          <w:sz w:val="24"/>
          <w:szCs w:val="24"/>
        </w:rPr>
        <w:t xml:space="preserve"> </w:t>
      </w:r>
      <w:r w:rsidRPr="009E7919">
        <w:rPr>
          <w:b/>
          <w:color w:val="1D1D1D"/>
          <w:w w:val="115"/>
          <w:sz w:val="24"/>
          <w:szCs w:val="24"/>
        </w:rPr>
        <w:t>discharged</w:t>
      </w:r>
      <w:r w:rsidRPr="009E7919">
        <w:rPr>
          <w:b/>
          <w:color w:val="1D1D1D"/>
          <w:spacing w:val="-6"/>
          <w:w w:val="115"/>
          <w:sz w:val="24"/>
          <w:szCs w:val="24"/>
        </w:rPr>
        <w:t xml:space="preserve"> </w:t>
      </w:r>
      <w:r w:rsidRPr="009E7919">
        <w:rPr>
          <w:b/>
          <w:color w:val="1D1D1D"/>
          <w:w w:val="115"/>
          <w:sz w:val="24"/>
          <w:szCs w:val="24"/>
        </w:rPr>
        <w:t>from</w:t>
      </w:r>
      <w:r w:rsidRPr="009E7919">
        <w:rPr>
          <w:b/>
          <w:color w:val="1D1D1D"/>
          <w:spacing w:val="-15"/>
          <w:w w:val="115"/>
          <w:sz w:val="24"/>
          <w:szCs w:val="24"/>
        </w:rPr>
        <w:t xml:space="preserve"> </w:t>
      </w:r>
      <w:r w:rsidRPr="009E7919">
        <w:rPr>
          <w:b/>
          <w:color w:val="1D1D1D"/>
          <w:w w:val="115"/>
          <w:sz w:val="24"/>
          <w:szCs w:val="24"/>
        </w:rPr>
        <w:t>the</w:t>
      </w:r>
      <w:r w:rsidRPr="009E7919">
        <w:rPr>
          <w:b/>
          <w:color w:val="1D1D1D"/>
          <w:spacing w:val="-16"/>
          <w:w w:val="115"/>
          <w:sz w:val="24"/>
          <w:szCs w:val="24"/>
        </w:rPr>
        <w:t xml:space="preserve"> </w:t>
      </w:r>
      <w:r w:rsidRPr="009E7919">
        <w:rPr>
          <w:b/>
          <w:color w:val="1D1D1D"/>
          <w:w w:val="115"/>
          <w:sz w:val="24"/>
          <w:szCs w:val="24"/>
        </w:rPr>
        <w:t>emergency</w:t>
      </w:r>
      <w:r w:rsidRPr="009E7919">
        <w:rPr>
          <w:b/>
          <w:color w:val="1D1D1D"/>
          <w:spacing w:val="-6"/>
          <w:w w:val="115"/>
          <w:sz w:val="24"/>
          <w:szCs w:val="24"/>
        </w:rPr>
        <w:t xml:space="preserve"> </w:t>
      </w:r>
      <w:r w:rsidRPr="009E7919">
        <w:rPr>
          <w:b/>
          <w:color w:val="1D1D1D"/>
          <w:w w:val="115"/>
          <w:sz w:val="24"/>
          <w:szCs w:val="24"/>
        </w:rPr>
        <w:t>department,</w:t>
      </w:r>
      <w:r w:rsidRPr="009E7919">
        <w:rPr>
          <w:b/>
          <w:color w:val="1D1D1D"/>
          <w:spacing w:val="-9"/>
          <w:w w:val="115"/>
          <w:sz w:val="24"/>
          <w:szCs w:val="24"/>
        </w:rPr>
        <w:t xml:space="preserve"> </w:t>
      </w:r>
      <w:r w:rsidRPr="009E7919">
        <w:rPr>
          <w:b/>
          <w:color w:val="1D1D1D"/>
          <w:w w:val="115"/>
          <w:sz w:val="24"/>
          <w:szCs w:val="24"/>
        </w:rPr>
        <w:t>please notify the on call peritoneal dialysis nurse</w:t>
      </w:r>
      <w:r w:rsidR="0088662B">
        <w:rPr>
          <w:b/>
          <w:color w:val="1D1D1D"/>
          <w:w w:val="115"/>
          <w:sz w:val="24"/>
          <w:szCs w:val="24"/>
        </w:rPr>
        <w:t xml:space="preserve"> at</w:t>
      </w:r>
      <w:r w:rsidRPr="009E7919">
        <w:rPr>
          <w:b/>
          <w:color w:val="1D1D1D"/>
          <w:w w:val="115"/>
          <w:sz w:val="24"/>
          <w:szCs w:val="24"/>
        </w:rPr>
        <w:t xml:space="preserve"> (206)</w:t>
      </w:r>
      <w:r w:rsidRPr="009E7919">
        <w:rPr>
          <w:b/>
          <w:color w:val="1D1D1D"/>
          <w:spacing w:val="36"/>
          <w:w w:val="115"/>
          <w:sz w:val="24"/>
          <w:szCs w:val="24"/>
        </w:rPr>
        <w:t xml:space="preserve"> </w:t>
      </w:r>
      <w:r w:rsidRPr="009E7919">
        <w:rPr>
          <w:b/>
          <w:color w:val="1D1D1D"/>
          <w:w w:val="115"/>
          <w:sz w:val="24"/>
          <w:szCs w:val="24"/>
        </w:rPr>
        <w:t>292-2285</w:t>
      </w:r>
      <w:r w:rsidRPr="009E7919">
        <w:rPr>
          <w:b/>
          <w:color w:val="1D1D1D"/>
          <w:w w:val="115"/>
          <w:sz w:val="29"/>
        </w:rPr>
        <w:t>.</w:t>
      </w:r>
    </w:p>
    <w:p w14:paraId="10E5867F" w14:textId="77777777" w:rsidR="00E038DC" w:rsidRDefault="00E038DC">
      <w:pPr>
        <w:pStyle w:val="BodyText"/>
        <w:rPr>
          <w:rFonts w:ascii="Times New Roman"/>
          <w:sz w:val="20"/>
        </w:rPr>
      </w:pPr>
    </w:p>
    <w:p w14:paraId="506567BD" w14:textId="77777777" w:rsidR="00E038DC" w:rsidRDefault="00E038DC">
      <w:pPr>
        <w:pStyle w:val="BodyText"/>
        <w:rPr>
          <w:rFonts w:ascii="Times New Roman"/>
          <w:sz w:val="20"/>
        </w:rPr>
      </w:pPr>
    </w:p>
    <w:p w14:paraId="5D49A0F0" w14:textId="77777777" w:rsidR="00E038DC" w:rsidRDefault="00E038DC">
      <w:pPr>
        <w:pStyle w:val="BodyText"/>
        <w:spacing w:before="6"/>
        <w:rPr>
          <w:rFonts w:ascii="Times New Roman"/>
          <w:sz w:val="23"/>
        </w:rPr>
      </w:pPr>
    </w:p>
    <w:p w14:paraId="6CB00AE0" w14:textId="5174097A" w:rsidR="00E038DC" w:rsidRDefault="000B527C">
      <w:pPr>
        <w:pStyle w:val="BodyText"/>
        <w:tabs>
          <w:tab w:val="left" w:pos="2138"/>
          <w:tab w:val="left" w:pos="2446"/>
          <w:tab w:val="left" w:pos="2754"/>
          <w:tab w:val="left" w:pos="3061"/>
          <w:tab w:val="left" w:pos="3369"/>
          <w:tab w:val="left" w:pos="3677"/>
          <w:tab w:val="left" w:pos="3984"/>
          <w:tab w:val="left" w:pos="4292"/>
          <w:tab w:val="left" w:pos="4600"/>
          <w:tab w:val="left" w:pos="4908"/>
          <w:tab w:val="left" w:pos="5215"/>
          <w:tab w:val="left" w:pos="6715"/>
        </w:tabs>
        <w:ind w:left="104"/>
      </w:pPr>
      <w:r>
        <w:rPr>
          <w:color w:val="1D1D1D"/>
          <w:spacing w:val="-1"/>
          <w:w w:val="113"/>
        </w:rPr>
        <w:t>Patien</w:t>
      </w:r>
      <w:r>
        <w:rPr>
          <w:color w:val="1D1D1D"/>
          <w:w w:val="113"/>
        </w:rPr>
        <w:t>t</w:t>
      </w:r>
      <w:r>
        <w:rPr>
          <w:color w:val="1D1D1D"/>
          <w:spacing w:val="29"/>
        </w:rPr>
        <w:t xml:space="preserve"> </w:t>
      </w:r>
      <w:r>
        <w:rPr>
          <w:color w:val="1D1D1D"/>
          <w:spacing w:val="-1"/>
          <w:w w:val="110"/>
        </w:rPr>
        <w:t>N</w:t>
      </w:r>
      <w:r>
        <w:rPr>
          <w:color w:val="1D1D1D"/>
          <w:spacing w:val="10"/>
          <w:w w:val="110"/>
        </w:rPr>
        <w:t>a</w:t>
      </w:r>
      <w:r>
        <w:rPr>
          <w:color w:val="1D1D1D"/>
          <w:spacing w:val="14"/>
          <w:w w:val="109"/>
        </w:rPr>
        <w:t>m</w:t>
      </w:r>
      <w:r>
        <w:rPr>
          <w:color w:val="1D1D1D"/>
          <w:spacing w:val="-35"/>
          <w:w w:val="109"/>
        </w:rPr>
        <w:t>e</w:t>
      </w:r>
      <w:r>
        <w:rPr>
          <w:color w:val="545454"/>
          <w:spacing w:val="-1"/>
          <w:w w:val="44"/>
        </w:rPr>
        <w:t>.</w:t>
      </w:r>
      <w:r w:rsidR="0088662B">
        <w:rPr>
          <w:color w:val="545454"/>
          <w:spacing w:val="-1"/>
          <w:w w:val="44"/>
        </w:rPr>
        <w:t xml:space="preserve"> </w:t>
      </w:r>
      <w:r>
        <w:rPr>
          <w:color w:val="2D2D2D"/>
          <w:w w:val="44"/>
        </w:rPr>
        <w:t>_</w:t>
      </w:r>
      <w:r w:rsidR="0088662B">
        <w:rPr>
          <w:color w:val="2D2D2D"/>
          <w:w w:val="44"/>
        </w:rPr>
        <w:t xml:space="preserve">_________________________________________________________   </w:t>
      </w:r>
      <w:r>
        <w:rPr>
          <w:color w:val="1D1D1D"/>
          <w:spacing w:val="-1"/>
          <w:w w:val="109"/>
          <w:position w:val="1"/>
        </w:rPr>
        <w:t>NKC</w:t>
      </w:r>
      <w:r>
        <w:rPr>
          <w:color w:val="1D1D1D"/>
          <w:w w:val="109"/>
          <w:position w:val="1"/>
        </w:rPr>
        <w:t>#</w:t>
      </w:r>
      <w:r>
        <w:rPr>
          <w:color w:val="1D1D1D"/>
          <w:spacing w:val="-40"/>
          <w:position w:val="1"/>
        </w:rPr>
        <w:t xml:space="preserve"> </w:t>
      </w:r>
      <w:r w:rsidR="0088662B">
        <w:rPr>
          <w:color w:val="545454"/>
          <w:w w:val="109"/>
          <w:position w:val="1"/>
        </w:rPr>
        <w:t>____________</w:t>
      </w:r>
    </w:p>
    <w:p w14:paraId="389E1E99" w14:textId="77777777" w:rsidR="00E038DC" w:rsidRDefault="00E038DC">
      <w:pPr>
        <w:sectPr w:rsidR="00E038DC">
          <w:pgSz w:w="12240" w:h="15840"/>
          <w:pgMar w:top="1560" w:right="1660" w:bottom="1000" w:left="1440" w:header="1006" w:footer="660" w:gutter="0"/>
          <w:cols w:space="720"/>
        </w:sectPr>
      </w:pPr>
    </w:p>
    <w:p w14:paraId="2508AABA" w14:textId="77777777" w:rsidR="00E038DC" w:rsidRDefault="00E038DC">
      <w:pPr>
        <w:spacing w:before="10"/>
        <w:rPr>
          <w:b/>
          <w:sz w:val="28"/>
        </w:rPr>
      </w:pPr>
    </w:p>
    <w:p w14:paraId="588A5E90" w14:textId="77777777" w:rsidR="00E038DC" w:rsidRDefault="000B527C">
      <w:pPr>
        <w:pStyle w:val="ListParagraph"/>
        <w:numPr>
          <w:ilvl w:val="0"/>
          <w:numId w:val="1"/>
        </w:numPr>
        <w:tabs>
          <w:tab w:val="left" w:pos="661"/>
        </w:tabs>
        <w:spacing w:before="93" w:line="237" w:lineRule="auto"/>
        <w:ind w:left="666" w:right="170" w:hanging="508"/>
        <w:rPr>
          <w:rFonts w:ascii="Times New Roman"/>
          <w:color w:val="1F1F1F"/>
          <w:sz w:val="25"/>
        </w:rPr>
      </w:pPr>
      <w:r>
        <w:rPr>
          <w:color w:val="1F1F1F"/>
          <w:w w:val="110"/>
          <w:sz w:val="24"/>
        </w:rPr>
        <w:t>For</w:t>
      </w:r>
      <w:r>
        <w:rPr>
          <w:color w:val="1F1F1F"/>
          <w:spacing w:val="-19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pain</w:t>
      </w:r>
      <w:r>
        <w:rPr>
          <w:color w:val="1F1F1F"/>
          <w:spacing w:val="-18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management,</w:t>
      </w:r>
      <w:r>
        <w:rPr>
          <w:color w:val="1F1F1F"/>
          <w:spacing w:val="-11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oral</w:t>
      </w:r>
      <w:r>
        <w:rPr>
          <w:color w:val="1F1F1F"/>
          <w:spacing w:val="-20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medications</w:t>
      </w:r>
      <w:r>
        <w:rPr>
          <w:color w:val="1F1F1F"/>
          <w:spacing w:val="-8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as</w:t>
      </w:r>
      <w:r>
        <w:rPr>
          <w:color w:val="1F1F1F"/>
          <w:spacing w:val="-22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needed.</w:t>
      </w:r>
      <w:r>
        <w:rPr>
          <w:color w:val="1F1F1F"/>
          <w:spacing w:val="33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Avoid</w:t>
      </w:r>
      <w:r>
        <w:rPr>
          <w:color w:val="1F1F1F"/>
          <w:spacing w:val="-12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 xml:space="preserve">non-steroidal anti-inflammatories (NSAIDS). </w:t>
      </w:r>
      <w:r>
        <w:rPr>
          <w:rFonts w:ascii="Times New Roman"/>
          <w:color w:val="1F1F1F"/>
          <w:w w:val="110"/>
          <w:sz w:val="25"/>
        </w:rPr>
        <w:t xml:space="preserve">If </w:t>
      </w:r>
      <w:r>
        <w:rPr>
          <w:color w:val="1F1F1F"/>
          <w:w w:val="110"/>
          <w:sz w:val="24"/>
        </w:rPr>
        <w:t>narcotic is given, patient will need additional treatment for</w:t>
      </w:r>
      <w:r>
        <w:rPr>
          <w:color w:val="1F1F1F"/>
          <w:spacing w:val="-17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constipation.</w:t>
      </w:r>
    </w:p>
    <w:p w14:paraId="4F5A8E9B" w14:textId="77777777" w:rsidR="00E038DC" w:rsidRDefault="000B527C">
      <w:pPr>
        <w:pStyle w:val="ListParagraph"/>
        <w:numPr>
          <w:ilvl w:val="0"/>
          <w:numId w:val="1"/>
        </w:numPr>
        <w:tabs>
          <w:tab w:val="left" w:pos="662"/>
        </w:tabs>
        <w:spacing w:before="121" w:line="235" w:lineRule="auto"/>
        <w:ind w:left="669" w:right="299"/>
        <w:rPr>
          <w:rFonts w:ascii="Times New Roman"/>
          <w:color w:val="1F1F1F"/>
          <w:sz w:val="25"/>
        </w:rPr>
      </w:pPr>
      <w:r>
        <w:rPr>
          <w:color w:val="1F1F1F"/>
          <w:w w:val="110"/>
          <w:sz w:val="24"/>
        </w:rPr>
        <w:t>Patients</w:t>
      </w:r>
      <w:r>
        <w:rPr>
          <w:color w:val="1F1F1F"/>
          <w:spacing w:val="-2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will</w:t>
      </w:r>
      <w:r>
        <w:rPr>
          <w:color w:val="1F1F1F"/>
          <w:spacing w:val="-16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be</w:t>
      </w:r>
      <w:r>
        <w:rPr>
          <w:color w:val="1F1F1F"/>
          <w:spacing w:val="-10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educated</w:t>
      </w:r>
      <w:r>
        <w:rPr>
          <w:color w:val="1F1F1F"/>
          <w:spacing w:val="-5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to</w:t>
      </w:r>
      <w:r>
        <w:rPr>
          <w:color w:val="1F1F1F"/>
          <w:spacing w:val="-1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make</w:t>
      </w:r>
      <w:r>
        <w:rPr>
          <w:color w:val="1F1F1F"/>
          <w:spacing w:val="-13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an</w:t>
      </w:r>
      <w:r>
        <w:rPr>
          <w:color w:val="1F1F1F"/>
          <w:spacing w:val="-18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Emergency</w:t>
      </w:r>
      <w:r>
        <w:rPr>
          <w:color w:val="1F1F1F"/>
          <w:spacing w:val="6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Kit</w:t>
      </w:r>
      <w:r>
        <w:rPr>
          <w:color w:val="1F1F1F"/>
          <w:spacing w:val="5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that</w:t>
      </w:r>
      <w:r>
        <w:rPr>
          <w:color w:val="1F1F1F"/>
          <w:spacing w:val="-15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they</w:t>
      </w:r>
      <w:r>
        <w:rPr>
          <w:color w:val="1F1F1F"/>
          <w:spacing w:val="-13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can</w:t>
      </w:r>
      <w:r>
        <w:rPr>
          <w:color w:val="1F1F1F"/>
          <w:spacing w:val="-15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take with them to the Emergency</w:t>
      </w:r>
      <w:r>
        <w:rPr>
          <w:color w:val="1F1F1F"/>
          <w:spacing w:val="12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Department.</w:t>
      </w:r>
    </w:p>
    <w:p w14:paraId="601DB769" w14:textId="77777777" w:rsidR="00E038DC" w:rsidRDefault="00E038DC">
      <w:pPr>
        <w:rPr>
          <w:sz w:val="20"/>
        </w:rPr>
      </w:pPr>
    </w:p>
    <w:p w14:paraId="6F120E95" w14:textId="77777777" w:rsidR="00E038DC" w:rsidRDefault="00E038DC">
      <w:pPr>
        <w:rPr>
          <w:sz w:val="20"/>
        </w:rPr>
      </w:pPr>
    </w:p>
    <w:p w14:paraId="22C6695C" w14:textId="77777777" w:rsidR="00E038DC" w:rsidRDefault="00E038DC">
      <w:pPr>
        <w:rPr>
          <w:sz w:val="20"/>
        </w:rPr>
      </w:pPr>
    </w:p>
    <w:p w14:paraId="30C4B262" w14:textId="77777777" w:rsidR="00E038DC" w:rsidRDefault="00E038DC">
      <w:pPr>
        <w:rPr>
          <w:sz w:val="20"/>
        </w:rPr>
      </w:pPr>
    </w:p>
    <w:p w14:paraId="04FC29C7" w14:textId="77777777" w:rsidR="00E038DC" w:rsidRDefault="00E038DC">
      <w:pPr>
        <w:rPr>
          <w:sz w:val="20"/>
        </w:rPr>
      </w:pPr>
    </w:p>
    <w:p w14:paraId="58DB7868" w14:textId="77777777" w:rsidR="00E038DC" w:rsidRDefault="00E038DC">
      <w:pPr>
        <w:rPr>
          <w:sz w:val="20"/>
        </w:rPr>
      </w:pPr>
    </w:p>
    <w:p w14:paraId="76A701B3" w14:textId="77777777" w:rsidR="00E038DC" w:rsidRDefault="00E038DC">
      <w:pPr>
        <w:rPr>
          <w:sz w:val="20"/>
        </w:rPr>
      </w:pPr>
    </w:p>
    <w:p w14:paraId="7FF91AA6" w14:textId="77777777" w:rsidR="00E038DC" w:rsidRDefault="00E038DC">
      <w:pPr>
        <w:rPr>
          <w:sz w:val="20"/>
        </w:rPr>
      </w:pPr>
    </w:p>
    <w:p w14:paraId="12803E6E" w14:textId="77777777" w:rsidR="00E038DC" w:rsidRDefault="00E038DC">
      <w:pPr>
        <w:rPr>
          <w:sz w:val="20"/>
        </w:rPr>
      </w:pPr>
    </w:p>
    <w:p w14:paraId="5CE7B9A2" w14:textId="77777777" w:rsidR="00E038DC" w:rsidRDefault="00E038DC">
      <w:pPr>
        <w:rPr>
          <w:sz w:val="20"/>
        </w:rPr>
      </w:pPr>
    </w:p>
    <w:p w14:paraId="40C9541E" w14:textId="77777777" w:rsidR="00E038DC" w:rsidRDefault="00E038DC">
      <w:pPr>
        <w:rPr>
          <w:sz w:val="20"/>
        </w:rPr>
      </w:pPr>
    </w:p>
    <w:p w14:paraId="06ACDBB1" w14:textId="77777777" w:rsidR="00E038DC" w:rsidRDefault="00E038DC">
      <w:pPr>
        <w:rPr>
          <w:sz w:val="20"/>
        </w:rPr>
      </w:pPr>
    </w:p>
    <w:p w14:paraId="3074D225" w14:textId="77777777" w:rsidR="00E038DC" w:rsidRDefault="00E038DC">
      <w:pPr>
        <w:rPr>
          <w:sz w:val="20"/>
        </w:rPr>
      </w:pPr>
    </w:p>
    <w:p w14:paraId="0CAE9BCD" w14:textId="77777777" w:rsidR="00E038DC" w:rsidRDefault="00E038DC">
      <w:pPr>
        <w:rPr>
          <w:sz w:val="20"/>
        </w:rPr>
      </w:pPr>
    </w:p>
    <w:p w14:paraId="219BD074" w14:textId="77777777" w:rsidR="00E038DC" w:rsidRDefault="00E038DC">
      <w:pPr>
        <w:rPr>
          <w:sz w:val="20"/>
        </w:rPr>
      </w:pPr>
    </w:p>
    <w:p w14:paraId="7198C8D4" w14:textId="77777777" w:rsidR="00E038DC" w:rsidRDefault="00E038DC">
      <w:pPr>
        <w:rPr>
          <w:sz w:val="20"/>
        </w:rPr>
      </w:pPr>
    </w:p>
    <w:p w14:paraId="0D5D734A" w14:textId="77777777" w:rsidR="00E038DC" w:rsidRDefault="00E038DC">
      <w:pPr>
        <w:rPr>
          <w:sz w:val="20"/>
        </w:rPr>
      </w:pPr>
    </w:p>
    <w:p w14:paraId="551CA48A" w14:textId="77777777" w:rsidR="00E038DC" w:rsidRDefault="00E038DC">
      <w:pPr>
        <w:rPr>
          <w:sz w:val="20"/>
        </w:rPr>
      </w:pPr>
    </w:p>
    <w:p w14:paraId="46E126FC" w14:textId="77777777" w:rsidR="00E038DC" w:rsidRDefault="00E038DC">
      <w:pPr>
        <w:rPr>
          <w:sz w:val="20"/>
        </w:rPr>
      </w:pPr>
    </w:p>
    <w:p w14:paraId="46A17E1E" w14:textId="77777777" w:rsidR="00E038DC" w:rsidRDefault="00E038DC">
      <w:pPr>
        <w:rPr>
          <w:sz w:val="20"/>
        </w:rPr>
      </w:pPr>
    </w:p>
    <w:p w14:paraId="3C70264E" w14:textId="77777777" w:rsidR="00E038DC" w:rsidRDefault="00E038DC">
      <w:pPr>
        <w:rPr>
          <w:sz w:val="20"/>
        </w:rPr>
      </w:pPr>
    </w:p>
    <w:p w14:paraId="357A5D45" w14:textId="77777777" w:rsidR="00E038DC" w:rsidRDefault="00E038DC">
      <w:pPr>
        <w:rPr>
          <w:sz w:val="20"/>
        </w:rPr>
      </w:pPr>
    </w:p>
    <w:p w14:paraId="3258FF3A" w14:textId="77777777" w:rsidR="00E038DC" w:rsidRDefault="00E038DC">
      <w:pPr>
        <w:rPr>
          <w:sz w:val="20"/>
        </w:rPr>
      </w:pPr>
    </w:p>
    <w:p w14:paraId="1B4421C6" w14:textId="77777777" w:rsidR="00E038DC" w:rsidRDefault="00E038DC">
      <w:pPr>
        <w:rPr>
          <w:sz w:val="20"/>
        </w:rPr>
      </w:pPr>
    </w:p>
    <w:p w14:paraId="1FD06A45" w14:textId="77777777" w:rsidR="00E038DC" w:rsidRDefault="00E038DC">
      <w:pPr>
        <w:rPr>
          <w:sz w:val="20"/>
        </w:rPr>
      </w:pPr>
    </w:p>
    <w:p w14:paraId="19899B88" w14:textId="77777777" w:rsidR="00E038DC" w:rsidRDefault="00E038DC">
      <w:pPr>
        <w:rPr>
          <w:sz w:val="20"/>
        </w:rPr>
      </w:pPr>
    </w:p>
    <w:p w14:paraId="4F20684D" w14:textId="77777777" w:rsidR="00E038DC" w:rsidRDefault="00E038DC">
      <w:pPr>
        <w:rPr>
          <w:sz w:val="20"/>
        </w:rPr>
      </w:pPr>
    </w:p>
    <w:p w14:paraId="294E3F25" w14:textId="77777777" w:rsidR="00E038DC" w:rsidRDefault="00E038DC">
      <w:pPr>
        <w:rPr>
          <w:sz w:val="20"/>
        </w:rPr>
      </w:pPr>
    </w:p>
    <w:p w14:paraId="39D93ADE" w14:textId="77777777" w:rsidR="00E038DC" w:rsidRDefault="00E038DC">
      <w:pPr>
        <w:rPr>
          <w:sz w:val="20"/>
        </w:rPr>
      </w:pPr>
    </w:p>
    <w:p w14:paraId="5DB43AFA" w14:textId="77777777" w:rsidR="00E038DC" w:rsidRDefault="00E038DC">
      <w:pPr>
        <w:rPr>
          <w:sz w:val="20"/>
        </w:rPr>
      </w:pPr>
    </w:p>
    <w:p w14:paraId="66476AF9" w14:textId="77777777" w:rsidR="00E038DC" w:rsidRDefault="00E038DC">
      <w:pPr>
        <w:rPr>
          <w:sz w:val="20"/>
        </w:rPr>
      </w:pPr>
    </w:p>
    <w:p w14:paraId="5CDFD0B6" w14:textId="77777777" w:rsidR="00E038DC" w:rsidRDefault="00E038DC">
      <w:pPr>
        <w:rPr>
          <w:sz w:val="20"/>
        </w:rPr>
      </w:pPr>
    </w:p>
    <w:p w14:paraId="1156B26F" w14:textId="77777777" w:rsidR="00E038DC" w:rsidRDefault="00E038DC">
      <w:pPr>
        <w:rPr>
          <w:sz w:val="20"/>
        </w:rPr>
      </w:pPr>
    </w:p>
    <w:p w14:paraId="4607F768" w14:textId="77777777" w:rsidR="00E038DC" w:rsidRDefault="00E038DC">
      <w:pPr>
        <w:rPr>
          <w:sz w:val="20"/>
        </w:rPr>
      </w:pPr>
    </w:p>
    <w:p w14:paraId="3AAB3BA1" w14:textId="77777777" w:rsidR="00E038DC" w:rsidRDefault="00E038DC">
      <w:pPr>
        <w:rPr>
          <w:sz w:val="20"/>
        </w:rPr>
      </w:pPr>
    </w:p>
    <w:p w14:paraId="561B6A13" w14:textId="77777777" w:rsidR="00E038DC" w:rsidRDefault="00E038DC">
      <w:pPr>
        <w:rPr>
          <w:sz w:val="20"/>
        </w:rPr>
      </w:pPr>
    </w:p>
    <w:p w14:paraId="74C14BE4" w14:textId="77777777" w:rsidR="00E038DC" w:rsidRDefault="00E038DC">
      <w:pPr>
        <w:rPr>
          <w:sz w:val="20"/>
        </w:rPr>
      </w:pPr>
    </w:p>
    <w:p w14:paraId="368966BC" w14:textId="77777777" w:rsidR="00E038DC" w:rsidRDefault="00E038DC">
      <w:pPr>
        <w:rPr>
          <w:sz w:val="20"/>
        </w:rPr>
      </w:pPr>
    </w:p>
    <w:p w14:paraId="50370C58" w14:textId="77777777" w:rsidR="00E038DC" w:rsidRDefault="00E038DC">
      <w:pPr>
        <w:rPr>
          <w:sz w:val="20"/>
        </w:rPr>
      </w:pPr>
    </w:p>
    <w:p w14:paraId="6AE161D6" w14:textId="77777777" w:rsidR="00E038DC" w:rsidRDefault="00E038DC">
      <w:pPr>
        <w:rPr>
          <w:sz w:val="20"/>
        </w:rPr>
      </w:pPr>
    </w:p>
    <w:p w14:paraId="63732EB9" w14:textId="77777777" w:rsidR="00E038DC" w:rsidRDefault="00E038DC">
      <w:pPr>
        <w:rPr>
          <w:sz w:val="20"/>
        </w:rPr>
      </w:pPr>
    </w:p>
    <w:p w14:paraId="54D46345" w14:textId="77777777" w:rsidR="00E038DC" w:rsidRDefault="00E038DC">
      <w:pPr>
        <w:rPr>
          <w:sz w:val="20"/>
        </w:rPr>
      </w:pPr>
    </w:p>
    <w:p w14:paraId="72F135C4" w14:textId="77777777" w:rsidR="00E038DC" w:rsidRDefault="00E038DC">
      <w:pPr>
        <w:rPr>
          <w:sz w:val="20"/>
        </w:rPr>
      </w:pPr>
    </w:p>
    <w:p w14:paraId="2AA88908" w14:textId="77777777" w:rsidR="00E038DC" w:rsidRDefault="00E038DC">
      <w:pPr>
        <w:rPr>
          <w:sz w:val="20"/>
        </w:rPr>
      </w:pPr>
    </w:p>
    <w:p w14:paraId="1E9DAFE1" w14:textId="77777777" w:rsidR="00E038DC" w:rsidRDefault="00E038DC">
      <w:pPr>
        <w:rPr>
          <w:sz w:val="20"/>
        </w:rPr>
      </w:pPr>
    </w:p>
    <w:p w14:paraId="22711884" w14:textId="77777777" w:rsidR="00E038DC" w:rsidRDefault="00E038DC">
      <w:pPr>
        <w:rPr>
          <w:sz w:val="20"/>
        </w:rPr>
      </w:pPr>
    </w:p>
    <w:p w14:paraId="67C64842" w14:textId="77777777" w:rsidR="00E038DC" w:rsidRDefault="00E038DC">
      <w:pPr>
        <w:spacing w:before="8"/>
        <w:rPr>
          <w:sz w:val="24"/>
        </w:rPr>
      </w:pPr>
    </w:p>
    <w:p w14:paraId="3CCEF0AE" w14:textId="77777777" w:rsidR="00E038DC" w:rsidRDefault="00E038DC">
      <w:pPr>
        <w:rPr>
          <w:sz w:val="24"/>
        </w:rPr>
        <w:sectPr w:rsidR="00E038DC">
          <w:pgSz w:w="12240" w:h="15840"/>
          <w:pgMar w:top="1560" w:right="1660" w:bottom="860" w:left="1440" w:header="1006" w:footer="660" w:gutter="0"/>
          <w:cols w:space="720"/>
        </w:sectPr>
      </w:pPr>
    </w:p>
    <w:p w14:paraId="55C3451E" w14:textId="1CCA0EE3" w:rsidR="00E038DC" w:rsidRDefault="000B527C" w:rsidP="0088662B">
      <w:pPr>
        <w:ind w:left="128" w:right="-1646"/>
        <w:rPr>
          <w:b/>
          <w:sz w:val="23"/>
        </w:rPr>
      </w:pPr>
      <w:r>
        <w:rPr>
          <w:b/>
          <w:color w:val="1F1F1F"/>
          <w:w w:val="115"/>
          <w:position w:val="11"/>
          <w:sz w:val="24"/>
        </w:rPr>
        <w:t xml:space="preserve">Patient </w:t>
      </w:r>
      <w:r>
        <w:rPr>
          <w:b/>
          <w:color w:val="1F1F1F"/>
          <w:spacing w:val="-6"/>
          <w:w w:val="115"/>
          <w:position w:val="11"/>
          <w:sz w:val="24"/>
        </w:rPr>
        <w:t>Name</w:t>
      </w:r>
      <w:r w:rsidR="0088662B">
        <w:rPr>
          <w:b/>
          <w:color w:val="1F1F1F"/>
          <w:spacing w:val="-6"/>
          <w:w w:val="115"/>
          <w:position w:val="11"/>
          <w:sz w:val="24"/>
        </w:rPr>
        <w:t xml:space="preserve"> __________________________        NKC# _____________</w:t>
      </w:r>
    </w:p>
    <w:sectPr w:rsidR="00E038DC" w:rsidSect="0088662B">
      <w:type w:val="continuous"/>
      <w:pgSz w:w="12240" w:h="15840"/>
      <w:pgMar w:top="1560" w:right="1660" w:bottom="860" w:left="1440" w:header="720" w:footer="720" w:gutter="0"/>
      <w:cols w: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29E9" w14:textId="77777777" w:rsidR="008B29DA" w:rsidRDefault="008B29DA">
      <w:r>
        <w:separator/>
      </w:r>
    </w:p>
  </w:endnote>
  <w:endnote w:type="continuationSeparator" w:id="0">
    <w:p w14:paraId="6E4D1A59" w14:textId="77777777" w:rsidR="008B29DA" w:rsidRDefault="008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946F" w14:textId="77777777" w:rsidR="00E038DC" w:rsidRDefault="000B527C">
    <w:pPr>
      <w:pStyle w:val="BodyText"/>
      <w:spacing w:line="14" w:lineRule="auto"/>
      <w:rPr>
        <w:b w:val="0"/>
        <w:sz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3DBB9A3C" wp14:editId="10A2021B">
              <wp:simplePos x="0" y="0"/>
              <wp:positionH relativeFrom="page">
                <wp:posOffset>967740</wp:posOffset>
              </wp:positionH>
              <wp:positionV relativeFrom="paragraph">
                <wp:posOffset>-217805</wp:posOffset>
              </wp:positionV>
              <wp:extent cx="1325880" cy="186690"/>
              <wp:effectExtent l="0" t="0" r="762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9F791" w14:textId="1193D9E6" w:rsidR="00E038DC" w:rsidRDefault="000B527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F1F1F"/>
                              <w:w w:val="105"/>
                              <w:sz w:val="16"/>
                            </w:rPr>
                            <w:t xml:space="preserve">MEC </w:t>
                          </w:r>
                          <w:r w:rsidR="00F579A7">
                            <w:rPr>
                              <w:color w:val="1F1F1F"/>
                              <w:w w:val="105"/>
                              <w:sz w:val="16"/>
                            </w:rPr>
                            <w:t>approved 1.13.2022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B9A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6.2pt;margin-top:-17.15pt;width:104.4pt;height:14.7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" filled="f" stroked="f">
              <v:textbox inset="0,0,0,0">
                <w:txbxContent>
                  <w:p w14:paraId="3159F791" w14:textId="1193D9E6" w:rsidR="00E038DC" w:rsidRDefault="000B527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F1F1F"/>
                        <w:w w:val="105"/>
                        <w:sz w:val="16"/>
                      </w:rPr>
                      <w:t xml:space="preserve">MEC </w:t>
                    </w:r>
                    <w:r w:rsidR="00F579A7">
                      <w:rPr>
                        <w:color w:val="1F1F1F"/>
                        <w:w w:val="105"/>
                        <w:sz w:val="16"/>
                      </w:rPr>
                      <w:t>approved 1.13.2022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110A57B0" wp14:editId="54D2B30F">
              <wp:simplePos x="0" y="0"/>
              <wp:positionH relativeFrom="page">
                <wp:posOffset>5880735</wp:posOffset>
              </wp:positionH>
              <wp:positionV relativeFrom="page">
                <wp:posOffset>9360535</wp:posOffset>
              </wp:positionV>
              <wp:extent cx="62039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FA4AF" w14:textId="10B607EB" w:rsidR="00E038DC" w:rsidRDefault="000B527C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color w:val="1F1F1F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1F1F1F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13E3">
                            <w:rPr>
                              <w:rFonts w:ascii="Times New Roman"/>
                              <w:b/>
                              <w:noProof/>
                              <w:color w:val="1F1F1F"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1F1F1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color w:val="1F1F1F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57B0" id="Text Box 1" o:spid="_x0000_s1028" type="#_x0000_t202" style="position:absolute;margin-left:463.05pt;margin-top:737.05pt;width:48.85pt;height:12.6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" filled="f" stroked="f">
              <v:textbox inset="0,0,0,0">
                <w:txbxContent>
                  <w:p w14:paraId="0A8FA4AF" w14:textId="10B607EB" w:rsidR="00E038DC" w:rsidRDefault="000B527C">
                    <w:pPr>
                      <w:spacing w:before="13"/>
                      <w:ind w:left="2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color w:val="1F1F1F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1F1F1F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13E3">
                      <w:rPr>
                        <w:rFonts w:ascii="Times New Roman"/>
                        <w:b/>
                        <w:noProof/>
                        <w:color w:val="1F1F1F"/>
                        <w:sz w:val="1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1F1F1F"/>
                        <w:sz w:val="17"/>
                      </w:rPr>
                      <w:t xml:space="preserve"> </w:t>
                    </w:r>
                    <w:r>
                      <w:rPr>
                        <w:color w:val="1F1F1F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color w:val="1F1F1F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D54A" w14:textId="77777777" w:rsidR="008B29DA" w:rsidRDefault="008B29DA">
      <w:r>
        <w:separator/>
      </w:r>
    </w:p>
  </w:footnote>
  <w:footnote w:type="continuationSeparator" w:id="0">
    <w:p w14:paraId="5C2C3307" w14:textId="77777777" w:rsidR="008B29DA" w:rsidRDefault="008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0230" w14:textId="77777777" w:rsidR="00E038DC" w:rsidRDefault="000B527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2F4EE698" wp14:editId="00F12240">
              <wp:simplePos x="0" y="0"/>
              <wp:positionH relativeFrom="page">
                <wp:posOffset>996950</wp:posOffset>
              </wp:positionH>
              <wp:positionV relativeFrom="page">
                <wp:posOffset>607695</wp:posOffset>
              </wp:positionV>
              <wp:extent cx="4328160" cy="3384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B00B1" w14:textId="77777777" w:rsidR="00E038DC" w:rsidRDefault="000B527C">
                          <w:pPr>
                            <w:spacing w:before="13"/>
                            <w:ind w:left="2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1F1F1F"/>
                              <w:w w:val="110"/>
                              <w:sz w:val="20"/>
                            </w:rPr>
                            <w:t>Northwest Kidney Centers</w:t>
                          </w:r>
                        </w:p>
                        <w:p w14:paraId="39567858" w14:textId="77777777" w:rsidR="00E038DC" w:rsidRDefault="000B527C">
                          <w:pPr>
                            <w:spacing w:before="4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F1F1F"/>
                              <w:w w:val="105"/>
                              <w:sz w:val="20"/>
                            </w:rPr>
                            <w:t>Recommendations for the Emergency Room Management of Peritonitis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EE6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.5pt;margin-top:47.85pt;width:340.8pt;height:26.6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" filled="f" stroked="f">
              <v:textbox inset="0,0,0,0">
                <w:txbxContent>
                  <w:p w14:paraId="75FB00B1" w14:textId="77777777" w:rsidR="00E038DC" w:rsidRDefault="000B527C">
                    <w:pPr>
                      <w:spacing w:before="13"/>
                      <w:ind w:left="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F1F1F"/>
                        <w:w w:val="110"/>
                        <w:sz w:val="20"/>
                      </w:rPr>
                      <w:t>Northwest Kidney Centers</w:t>
                    </w:r>
                  </w:p>
                  <w:p w14:paraId="39567858" w14:textId="77777777" w:rsidR="00E038DC" w:rsidRDefault="000B527C">
                    <w:pPr>
                      <w:spacing w:before="40"/>
                      <w:ind w:left="20"/>
                      <w:rPr>
                        <w:sz w:val="20"/>
                      </w:rPr>
                    </w:pPr>
                    <w:r>
                      <w:rPr>
                        <w:color w:val="1F1F1F"/>
                        <w:w w:val="105"/>
                        <w:sz w:val="20"/>
                      </w:rPr>
                      <w:t>Recommendations for the Emergency Room Management of Peritonitis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37F"/>
    <w:multiLevelType w:val="hybridMultilevel"/>
    <w:tmpl w:val="090A1326"/>
    <w:lvl w:ilvl="0" w:tplc="80A22BB6">
      <w:start w:val="6"/>
      <w:numFmt w:val="decimal"/>
      <w:lvlText w:val="%1."/>
      <w:lvlJc w:val="left"/>
      <w:pPr>
        <w:ind w:left="648" w:hanging="516"/>
      </w:pPr>
      <w:rPr>
        <w:rFonts w:ascii="Arial" w:hAnsi="Arial" w:cs="Arial" w:hint="default"/>
        <w:b/>
        <w:bCs/>
        <w:w w:val="114"/>
      </w:rPr>
    </w:lvl>
    <w:lvl w:ilvl="1" w:tplc="0D92F406">
      <w:start w:val="1"/>
      <w:numFmt w:val="lowerLetter"/>
      <w:lvlText w:val="%2."/>
      <w:lvlJc w:val="left"/>
      <w:pPr>
        <w:ind w:left="992" w:hanging="346"/>
      </w:pPr>
      <w:rPr>
        <w:rFonts w:ascii="Arial" w:hAnsi="Arial" w:cs="Arial" w:hint="default"/>
        <w:spacing w:val="-1"/>
        <w:w w:val="112"/>
      </w:rPr>
    </w:lvl>
    <w:lvl w:ilvl="2" w:tplc="3986365C">
      <w:numFmt w:val="bullet"/>
      <w:lvlText w:val="•"/>
      <w:lvlJc w:val="left"/>
      <w:pPr>
        <w:ind w:left="1904" w:hanging="346"/>
      </w:pPr>
      <w:rPr>
        <w:rFonts w:hint="default"/>
      </w:rPr>
    </w:lvl>
    <w:lvl w:ilvl="3" w:tplc="E4286394">
      <w:numFmt w:val="bullet"/>
      <w:lvlText w:val="•"/>
      <w:lvlJc w:val="left"/>
      <w:pPr>
        <w:ind w:left="2808" w:hanging="346"/>
      </w:pPr>
      <w:rPr>
        <w:rFonts w:hint="default"/>
      </w:rPr>
    </w:lvl>
    <w:lvl w:ilvl="4" w:tplc="7ECAA0E0">
      <w:numFmt w:val="bullet"/>
      <w:lvlText w:val="•"/>
      <w:lvlJc w:val="left"/>
      <w:pPr>
        <w:ind w:left="3713" w:hanging="346"/>
      </w:pPr>
      <w:rPr>
        <w:rFonts w:hint="default"/>
      </w:rPr>
    </w:lvl>
    <w:lvl w:ilvl="5" w:tplc="617C6EF8">
      <w:numFmt w:val="bullet"/>
      <w:lvlText w:val="•"/>
      <w:lvlJc w:val="left"/>
      <w:pPr>
        <w:ind w:left="4617" w:hanging="346"/>
      </w:pPr>
      <w:rPr>
        <w:rFonts w:hint="default"/>
      </w:rPr>
    </w:lvl>
    <w:lvl w:ilvl="6" w:tplc="C3F87F9E">
      <w:numFmt w:val="bullet"/>
      <w:lvlText w:val="•"/>
      <w:lvlJc w:val="left"/>
      <w:pPr>
        <w:ind w:left="5522" w:hanging="346"/>
      </w:pPr>
      <w:rPr>
        <w:rFonts w:hint="default"/>
      </w:rPr>
    </w:lvl>
    <w:lvl w:ilvl="7" w:tplc="41D618BC">
      <w:numFmt w:val="bullet"/>
      <w:lvlText w:val="•"/>
      <w:lvlJc w:val="left"/>
      <w:pPr>
        <w:ind w:left="6426" w:hanging="346"/>
      </w:pPr>
      <w:rPr>
        <w:rFonts w:hint="default"/>
      </w:rPr>
    </w:lvl>
    <w:lvl w:ilvl="8" w:tplc="67F6C5F8">
      <w:numFmt w:val="bullet"/>
      <w:lvlText w:val="•"/>
      <w:lvlJc w:val="left"/>
      <w:pPr>
        <w:ind w:left="7331" w:hanging="346"/>
      </w:pPr>
      <w:rPr>
        <w:rFonts w:hint="default"/>
      </w:rPr>
    </w:lvl>
  </w:abstractNum>
  <w:abstractNum w:abstractNumId="1" w15:restartNumberingAfterBreak="0">
    <w:nsid w:val="34EE3B52"/>
    <w:multiLevelType w:val="hybridMultilevel"/>
    <w:tmpl w:val="97BC8658"/>
    <w:lvl w:ilvl="0" w:tplc="4762F128">
      <w:start w:val="1"/>
      <w:numFmt w:val="decimal"/>
      <w:lvlText w:val="%1."/>
      <w:lvlJc w:val="left"/>
      <w:pPr>
        <w:ind w:left="656" w:hanging="508"/>
      </w:pPr>
      <w:rPr>
        <w:rFonts w:ascii="Arial" w:hAnsi="Arial" w:cs="Arial" w:hint="default"/>
        <w:b/>
        <w:bCs/>
        <w:w w:val="109"/>
      </w:rPr>
    </w:lvl>
    <w:lvl w:ilvl="1" w:tplc="0292FC8A">
      <w:start w:val="1"/>
      <w:numFmt w:val="lowerLetter"/>
      <w:lvlText w:val="%2."/>
      <w:lvlJc w:val="left"/>
      <w:pPr>
        <w:ind w:left="995" w:hanging="338"/>
      </w:pPr>
      <w:rPr>
        <w:rFonts w:hint="default"/>
        <w:spacing w:val="-1"/>
        <w:w w:val="105"/>
      </w:rPr>
    </w:lvl>
    <w:lvl w:ilvl="2" w:tplc="C82E3DFA">
      <w:numFmt w:val="bullet"/>
      <w:lvlText w:val="•"/>
      <w:lvlJc w:val="left"/>
      <w:pPr>
        <w:ind w:left="1000" w:hanging="338"/>
      </w:pPr>
      <w:rPr>
        <w:rFonts w:hint="default"/>
      </w:rPr>
    </w:lvl>
    <w:lvl w:ilvl="3" w:tplc="F166A01A">
      <w:numFmt w:val="bullet"/>
      <w:lvlText w:val="•"/>
      <w:lvlJc w:val="left"/>
      <w:pPr>
        <w:ind w:left="2017" w:hanging="338"/>
      </w:pPr>
      <w:rPr>
        <w:rFonts w:hint="default"/>
      </w:rPr>
    </w:lvl>
    <w:lvl w:ilvl="4" w:tplc="7B8ADFF6">
      <w:numFmt w:val="bullet"/>
      <w:lvlText w:val="•"/>
      <w:lvlJc w:val="left"/>
      <w:pPr>
        <w:ind w:left="3035" w:hanging="338"/>
      </w:pPr>
      <w:rPr>
        <w:rFonts w:hint="default"/>
      </w:rPr>
    </w:lvl>
    <w:lvl w:ilvl="5" w:tplc="9D6CA430">
      <w:numFmt w:val="bullet"/>
      <w:lvlText w:val="•"/>
      <w:lvlJc w:val="left"/>
      <w:pPr>
        <w:ind w:left="4052" w:hanging="338"/>
      </w:pPr>
      <w:rPr>
        <w:rFonts w:hint="default"/>
      </w:rPr>
    </w:lvl>
    <w:lvl w:ilvl="6" w:tplc="39920070">
      <w:numFmt w:val="bullet"/>
      <w:lvlText w:val="•"/>
      <w:lvlJc w:val="left"/>
      <w:pPr>
        <w:ind w:left="5070" w:hanging="338"/>
      </w:pPr>
      <w:rPr>
        <w:rFonts w:hint="default"/>
      </w:rPr>
    </w:lvl>
    <w:lvl w:ilvl="7" w:tplc="1E22621A">
      <w:numFmt w:val="bullet"/>
      <w:lvlText w:val="•"/>
      <w:lvlJc w:val="left"/>
      <w:pPr>
        <w:ind w:left="6087" w:hanging="338"/>
      </w:pPr>
      <w:rPr>
        <w:rFonts w:hint="default"/>
      </w:rPr>
    </w:lvl>
    <w:lvl w:ilvl="8" w:tplc="03A0546A">
      <w:numFmt w:val="bullet"/>
      <w:lvlText w:val="•"/>
      <w:lvlJc w:val="left"/>
      <w:pPr>
        <w:ind w:left="7105" w:hanging="33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38DC"/>
    <w:rsid w:val="00001DE6"/>
    <w:rsid w:val="000B527C"/>
    <w:rsid w:val="001A6952"/>
    <w:rsid w:val="001D3093"/>
    <w:rsid w:val="002919EF"/>
    <w:rsid w:val="002A0588"/>
    <w:rsid w:val="00376112"/>
    <w:rsid w:val="003B1D16"/>
    <w:rsid w:val="00531E7A"/>
    <w:rsid w:val="008364E6"/>
    <w:rsid w:val="008813E3"/>
    <w:rsid w:val="0088662B"/>
    <w:rsid w:val="008B29DA"/>
    <w:rsid w:val="00967A78"/>
    <w:rsid w:val="009E7919"/>
    <w:rsid w:val="00B974FC"/>
    <w:rsid w:val="00BC4F56"/>
    <w:rsid w:val="00C3347B"/>
    <w:rsid w:val="00C9128F"/>
    <w:rsid w:val="00E038DC"/>
    <w:rsid w:val="00E230CB"/>
    <w:rsid w:val="00F579A7"/>
    <w:rsid w:val="00F97764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54E5AE"/>
  <w15:docId w15:val="{6218A1F4-A752-4C25-87D5-4C95B8CE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74"/>
      <w:ind w:left="146"/>
      <w:outlineLvl w:val="0"/>
    </w:pPr>
    <w:rPr>
      <w:sz w:val="49"/>
      <w:szCs w:val="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18" w:hanging="516"/>
    </w:pPr>
  </w:style>
  <w:style w:type="paragraph" w:customStyle="1" w:styleId="TableParagraph">
    <w:name w:val="Table Paragraph"/>
    <w:basedOn w:val="Normal"/>
    <w:uiPriority w:val="1"/>
    <w:qFormat/>
    <w:pPr>
      <w:spacing w:before="26" w:line="227" w:lineRule="exact"/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12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D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1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D16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8813E3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A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Polyclinic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Treit, MD</dc:creator>
  <cp:lastModifiedBy>Arlene Chen</cp:lastModifiedBy>
  <cp:revision>4</cp:revision>
  <cp:lastPrinted>2022-01-21T20:46:00Z</cp:lastPrinted>
  <dcterms:created xsi:type="dcterms:W3CDTF">2022-01-19T21:13:00Z</dcterms:created>
  <dcterms:modified xsi:type="dcterms:W3CDTF">2022-01-21T20:46:00Z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Canon iR-ADV 4235  PDF</vt:lpwstr>
  </property>
  <property fmtid="{D5CDD505-2E9C-101B-9397-08002B2CF9AE}" pid="4" name="LastSaved">
    <vt:filetime>2020-10-26T00:00:00Z</vt:filetime>
  </property>
</Properties>
</file>